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D6E4D" w14:textId="396D14E0" w:rsidR="00EB5694" w:rsidRPr="00542CEA" w:rsidRDefault="004C74A7" w:rsidP="0094661E">
      <w:pPr>
        <w:spacing w:after="0" w:line="240" w:lineRule="auto"/>
        <w:jc w:val="both"/>
        <w:rPr>
          <w:rFonts w:ascii="Cambria" w:hAnsi="Cambria"/>
          <w:sz w:val="36"/>
          <w:szCs w:val="36"/>
        </w:rPr>
      </w:pPr>
      <w:r>
        <w:rPr>
          <w:rFonts w:ascii="Cambria" w:hAnsi="Cambria"/>
          <w:sz w:val="36"/>
          <w:szCs w:val="36"/>
        </w:rPr>
        <w:t>Bruker/</w:t>
      </w:r>
      <w:proofErr w:type="spellStart"/>
      <w:r>
        <w:rPr>
          <w:rFonts w:ascii="Cambria" w:hAnsi="Cambria"/>
          <w:sz w:val="36"/>
          <w:szCs w:val="36"/>
        </w:rPr>
        <w:t>NanoString</w:t>
      </w:r>
      <w:proofErr w:type="spellEnd"/>
      <w:r w:rsidR="00BE75FA">
        <w:rPr>
          <w:rFonts w:ascii="Cambria" w:hAnsi="Cambria"/>
          <w:sz w:val="36"/>
          <w:szCs w:val="36"/>
        </w:rPr>
        <w:t xml:space="preserve"> </w:t>
      </w:r>
      <w:proofErr w:type="spellStart"/>
      <w:r w:rsidR="00BE75FA">
        <w:rPr>
          <w:rFonts w:ascii="Cambria" w:hAnsi="Cambria"/>
          <w:sz w:val="36"/>
          <w:szCs w:val="36"/>
        </w:rPr>
        <w:t>nCounter</w:t>
      </w:r>
      <w:proofErr w:type="spellEnd"/>
      <w:r w:rsidR="00BE75FA">
        <w:rPr>
          <w:rFonts w:ascii="Cambria" w:hAnsi="Cambria"/>
          <w:sz w:val="36"/>
          <w:szCs w:val="36"/>
        </w:rPr>
        <w:t xml:space="preserve"> Analysis system:</w:t>
      </w:r>
      <w:r w:rsidR="00542CEA" w:rsidRPr="00542CEA">
        <w:rPr>
          <w:rFonts w:ascii="Cambria" w:hAnsi="Cambria"/>
          <w:sz w:val="36"/>
          <w:szCs w:val="36"/>
        </w:rPr>
        <w:t xml:space="preserve"> </w:t>
      </w:r>
      <w:r w:rsidR="00EB5694" w:rsidRPr="00542CEA">
        <w:rPr>
          <w:rFonts w:ascii="Cambria" w:hAnsi="Cambria"/>
          <w:sz w:val="36"/>
          <w:szCs w:val="36"/>
        </w:rPr>
        <w:t>Host and Tumour Profiling unit</w:t>
      </w:r>
      <w:r>
        <w:rPr>
          <w:rFonts w:ascii="Cambria" w:hAnsi="Cambria"/>
          <w:sz w:val="36"/>
          <w:szCs w:val="36"/>
        </w:rPr>
        <w:t>, Institute of Genetics &amp; Cancer.</w:t>
      </w:r>
      <w:r w:rsidR="00EB5694" w:rsidRPr="00542CEA">
        <w:rPr>
          <w:rFonts w:ascii="Cambria" w:hAnsi="Cambria"/>
          <w:sz w:val="36"/>
          <w:szCs w:val="36"/>
        </w:rPr>
        <w:t xml:space="preserve"> </w:t>
      </w:r>
    </w:p>
    <w:p w14:paraId="118D3C25" w14:textId="77777777" w:rsidR="001551CC" w:rsidRDefault="001551CC" w:rsidP="0094661E">
      <w:pPr>
        <w:spacing w:after="0" w:line="240" w:lineRule="auto"/>
        <w:jc w:val="both"/>
        <w:rPr>
          <w:rFonts w:ascii="Cambria" w:hAnsi="Cambria"/>
        </w:rPr>
      </w:pPr>
    </w:p>
    <w:p w14:paraId="72490572" w14:textId="77777777" w:rsidR="0094661E" w:rsidRPr="0094661E" w:rsidRDefault="0094661E" w:rsidP="0094661E">
      <w:pPr>
        <w:spacing w:after="0" w:line="240" w:lineRule="auto"/>
        <w:jc w:val="both"/>
        <w:rPr>
          <w:rFonts w:ascii="Cambria" w:hAnsi="Cambria"/>
        </w:rPr>
      </w:pPr>
    </w:p>
    <w:p w14:paraId="7662D47B" w14:textId="77777777" w:rsidR="001551CC" w:rsidRPr="0094661E" w:rsidRDefault="001551CC" w:rsidP="0094661E">
      <w:pPr>
        <w:spacing w:after="0" w:line="240" w:lineRule="auto"/>
        <w:jc w:val="both"/>
        <w:rPr>
          <w:rFonts w:ascii="Cambria" w:hAnsi="Cambria"/>
          <w:u w:val="single"/>
        </w:rPr>
      </w:pPr>
      <w:r w:rsidRPr="0094661E">
        <w:rPr>
          <w:rFonts w:ascii="Cambria" w:hAnsi="Cambria"/>
          <w:u w:val="single"/>
        </w:rPr>
        <w:t>If you are considering using the service:</w:t>
      </w:r>
    </w:p>
    <w:p w14:paraId="487E6C71" w14:textId="77777777" w:rsidR="0094661E" w:rsidRPr="0094661E" w:rsidRDefault="0094661E" w:rsidP="0094661E">
      <w:pPr>
        <w:pStyle w:val="ListParagraph"/>
        <w:spacing w:after="0" w:line="240" w:lineRule="auto"/>
        <w:jc w:val="both"/>
        <w:rPr>
          <w:rFonts w:ascii="Cambria" w:hAnsi="Cambria"/>
        </w:rPr>
      </w:pPr>
    </w:p>
    <w:p w14:paraId="6A089144" w14:textId="384538D6" w:rsidR="004C74A7" w:rsidRDefault="004C74A7" w:rsidP="0094661E">
      <w:pPr>
        <w:pStyle w:val="ListParagraph"/>
        <w:numPr>
          <w:ilvl w:val="0"/>
          <w:numId w:val="3"/>
        </w:numPr>
        <w:spacing w:after="0" w:line="240" w:lineRule="auto"/>
        <w:jc w:val="both"/>
        <w:rPr>
          <w:rFonts w:ascii="Cambria" w:hAnsi="Cambria"/>
        </w:rPr>
      </w:pPr>
      <w:proofErr w:type="spellStart"/>
      <w:r>
        <w:rPr>
          <w:rFonts w:ascii="Cambria" w:hAnsi="Cambria"/>
        </w:rPr>
        <w:t>nCounter</w:t>
      </w:r>
      <w:proofErr w:type="spellEnd"/>
      <w:r>
        <w:rPr>
          <w:rFonts w:ascii="Cambria" w:hAnsi="Cambria"/>
        </w:rPr>
        <w:t xml:space="preserve"> </w:t>
      </w:r>
      <w:proofErr w:type="spellStart"/>
      <w:r>
        <w:rPr>
          <w:rFonts w:ascii="Cambria" w:hAnsi="Cambria"/>
        </w:rPr>
        <w:t>codeset</w:t>
      </w:r>
      <w:proofErr w:type="spellEnd"/>
      <w:r>
        <w:rPr>
          <w:rFonts w:ascii="Cambria" w:hAnsi="Cambria"/>
        </w:rPr>
        <w:t xml:space="preserve"> panels and Master Kits are sold directly from Bruker/</w:t>
      </w:r>
      <w:proofErr w:type="spellStart"/>
      <w:r>
        <w:rPr>
          <w:rFonts w:ascii="Cambria" w:hAnsi="Cambria"/>
        </w:rPr>
        <w:t>NanoString</w:t>
      </w:r>
      <w:proofErr w:type="spellEnd"/>
      <w:r>
        <w:rPr>
          <w:rFonts w:ascii="Cambria" w:hAnsi="Cambria"/>
        </w:rPr>
        <w:t>. Please contact HTPU (</w:t>
      </w:r>
      <w:hyperlink r:id="rId5" w:history="1">
        <w:r w:rsidR="0009100D" w:rsidRPr="00B623A8">
          <w:rPr>
            <w:rStyle w:val="Hyperlink"/>
            <w:rFonts w:ascii="Cambria" w:hAnsi="Cambria"/>
          </w:rPr>
          <w:t>nanostring@igc.ed.ac.uk</w:t>
        </w:r>
      </w:hyperlink>
      <w:r>
        <w:rPr>
          <w:rFonts w:ascii="Cambria" w:hAnsi="Cambria"/>
        </w:rPr>
        <w:t>) for account manager contact details. Reagents are purchased directly by the client and shipped by Bruker/</w:t>
      </w:r>
      <w:proofErr w:type="spellStart"/>
      <w:r>
        <w:rPr>
          <w:rFonts w:ascii="Cambria" w:hAnsi="Cambria"/>
        </w:rPr>
        <w:t>NanoString</w:t>
      </w:r>
      <w:proofErr w:type="spellEnd"/>
      <w:r>
        <w:rPr>
          <w:rFonts w:ascii="Cambria" w:hAnsi="Cambria"/>
        </w:rPr>
        <w:t xml:space="preserve"> directly to HT</w:t>
      </w:r>
      <w:r w:rsidR="00402A20">
        <w:rPr>
          <w:rFonts w:ascii="Cambria" w:hAnsi="Cambria"/>
        </w:rPr>
        <w:t>PU.</w:t>
      </w:r>
    </w:p>
    <w:p w14:paraId="69754D42" w14:textId="77777777" w:rsidR="004C74A7" w:rsidRDefault="004C74A7" w:rsidP="004C74A7">
      <w:pPr>
        <w:pStyle w:val="ListParagraph"/>
        <w:spacing w:after="0" w:line="240" w:lineRule="auto"/>
        <w:jc w:val="both"/>
        <w:rPr>
          <w:rFonts w:ascii="Cambria" w:hAnsi="Cambria"/>
        </w:rPr>
      </w:pPr>
    </w:p>
    <w:p w14:paraId="35130B56" w14:textId="0E3FB4E5" w:rsidR="001551CC" w:rsidRPr="004C74A7" w:rsidRDefault="001551CC" w:rsidP="0094661E">
      <w:pPr>
        <w:pStyle w:val="ListParagraph"/>
        <w:numPr>
          <w:ilvl w:val="0"/>
          <w:numId w:val="3"/>
        </w:numPr>
        <w:spacing w:after="0" w:line="240" w:lineRule="auto"/>
        <w:jc w:val="both"/>
        <w:rPr>
          <w:rStyle w:val="Hyperlink"/>
          <w:rFonts w:ascii="Cambria" w:hAnsi="Cambria"/>
          <w:color w:val="auto"/>
          <w:u w:val="none"/>
        </w:rPr>
      </w:pPr>
      <w:r w:rsidRPr="0094661E">
        <w:rPr>
          <w:rFonts w:ascii="Cambria" w:hAnsi="Cambria"/>
        </w:rPr>
        <w:t xml:space="preserve">For </w:t>
      </w:r>
      <w:r w:rsidR="004C74A7">
        <w:rPr>
          <w:rFonts w:ascii="Cambria" w:hAnsi="Cambria"/>
        </w:rPr>
        <w:t xml:space="preserve">further technical advice, </w:t>
      </w:r>
      <w:r w:rsidRPr="0094661E">
        <w:rPr>
          <w:rFonts w:ascii="Cambria" w:hAnsi="Cambria"/>
        </w:rPr>
        <w:t xml:space="preserve">pricing &amp; scheduling of studies, and general </w:t>
      </w:r>
      <w:proofErr w:type="spellStart"/>
      <w:r w:rsidR="004C74A7">
        <w:rPr>
          <w:rFonts w:ascii="Cambria" w:hAnsi="Cambria"/>
        </w:rPr>
        <w:t>nCounter</w:t>
      </w:r>
      <w:proofErr w:type="spellEnd"/>
      <w:r w:rsidRPr="0094661E">
        <w:rPr>
          <w:rFonts w:ascii="Cambria" w:hAnsi="Cambria"/>
        </w:rPr>
        <w:t xml:space="preserve"> advice contact </w:t>
      </w:r>
      <w:r w:rsidR="00E8575C">
        <w:rPr>
          <w:rFonts w:ascii="Cambria" w:hAnsi="Cambria"/>
        </w:rPr>
        <w:t xml:space="preserve">HTPU: </w:t>
      </w:r>
      <w:hyperlink r:id="rId6" w:history="1">
        <w:r w:rsidR="0009100D" w:rsidRPr="00B623A8">
          <w:rPr>
            <w:rStyle w:val="Hyperlink"/>
            <w:rFonts w:ascii="Cambria" w:hAnsi="Cambria"/>
          </w:rPr>
          <w:t>nanostring@igc.ed.ac.uk</w:t>
        </w:r>
      </w:hyperlink>
    </w:p>
    <w:p w14:paraId="00B7850A" w14:textId="4475B957" w:rsidR="004C74A7" w:rsidRPr="004C74A7" w:rsidRDefault="004C74A7" w:rsidP="004C74A7">
      <w:pPr>
        <w:spacing w:after="0" w:line="240" w:lineRule="auto"/>
        <w:jc w:val="both"/>
        <w:rPr>
          <w:rFonts w:ascii="Cambria" w:hAnsi="Cambria"/>
        </w:rPr>
      </w:pPr>
    </w:p>
    <w:p w14:paraId="36A6A561" w14:textId="77777777" w:rsidR="001551CC" w:rsidRPr="0094661E" w:rsidRDefault="001551CC" w:rsidP="0094661E">
      <w:pPr>
        <w:spacing w:after="0" w:line="240" w:lineRule="auto"/>
        <w:jc w:val="both"/>
        <w:rPr>
          <w:rFonts w:ascii="Cambria" w:hAnsi="Cambria"/>
        </w:rPr>
      </w:pPr>
    </w:p>
    <w:p w14:paraId="32234A7D" w14:textId="77777777" w:rsidR="00C258FB" w:rsidRPr="0094661E" w:rsidRDefault="00C258FB" w:rsidP="0094661E">
      <w:pPr>
        <w:spacing w:after="0" w:line="240" w:lineRule="auto"/>
        <w:jc w:val="both"/>
        <w:rPr>
          <w:rFonts w:ascii="Cambria" w:hAnsi="Cambria"/>
        </w:rPr>
      </w:pPr>
    </w:p>
    <w:p w14:paraId="0EED657F" w14:textId="01B65B6A" w:rsidR="000524D3" w:rsidRPr="0094661E" w:rsidRDefault="001551CC" w:rsidP="0094661E">
      <w:pPr>
        <w:spacing w:after="0" w:line="240" w:lineRule="auto"/>
        <w:jc w:val="both"/>
        <w:rPr>
          <w:rFonts w:ascii="Cambria" w:hAnsi="Cambria"/>
          <w:u w:val="single"/>
        </w:rPr>
      </w:pPr>
      <w:r w:rsidRPr="0094661E">
        <w:rPr>
          <w:rFonts w:ascii="Cambria" w:hAnsi="Cambria"/>
          <w:u w:val="single"/>
        </w:rPr>
        <w:t>Running sam</w:t>
      </w:r>
      <w:r w:rsidR="003F1C35">
        <w:rPr>
          <w:rFonts w:ascii="Cambria" w:hAnsi="Cambria"/>
          <w:u w:val="single"/>
        </w:rPr>
        <w:t xml:space="preserve">ples on </w:t>
      </w:r>
      <w:proofErr w:type="spellStart"/>
      <w:r w:rsidR="00E8575C">
        <w:rPr>
          <w:rFonts w:ascii="Cambria" w:hAnsi="Cambria"/>
          <w:u w:val="single"/>
        </w:rPr>
        <w:t>nCounter</w:t>
      </w:r>
      <w:proofErr w:type="spellEnd"/>
      <w:r w:rsidR="003F1C35">
        <w:rPr>
          <w:rFonts w:ascii="Cambria" w:hAnsi="Cambria"/>
          <w:u w:val="single"/>
        </w:rPr>
        <w:t xml:space="preserve"> at HTPU, IGC</w:t>
      </w:r>
      <w:r w:rsidRPr="0094661E">
        <w:rPr>
          <w:rFonts w:ascii="Cambria" w:hAnsi="Cambria"/>
          <w:u w:val="single"/>
        </w:rPr>
        <w:t>:</w:t>
      </w:r>
    </w:p>
    <w:p w14:paraId="445B6292" w14:textId="77777777" w:rsidR="0094661E" w:rsidRPr="0094661E" w:rsidRDefault="0094661E" w:rsidP="0094661E">
      <w:pPr>
        <w:spacing w:after="0" w:line="240" w:lineRule="auto"/>
        <w:jc w:val="both"/>
        <w:rPr>
          <w:rFonts w:ascii="Cambria" w:hAnsi="Cambria"/>
          <w:u w:val="single"/>
        </w:rPr>
      </w:pPr>
    </w:p>
    <w:p w14:paraId="00E1660A" w14:textId="77777777" w:rsidR="001551CC" w:rsidRPr="0094661E" w:rsidRDefault="00263269" w:rsidP="0094661E">
      <w:pPr>
        <w:pStyle w:val="ListParagraph"/>
        <w:numPr>
          <w:ilvl w:val="0"/>
          <w:numId w:val="5"/>
        </w:numPr>
        <w:spacing w:after="0" w:line="240" w:lineRule="auto"/>
        <w:jc w:val="both"/>
        <w:rPr>
          <w:rFonts w:ascii="Cambria" w:hAnsi="Cambria"/>
        </w:rPr>
      </w:pPr>
      <w:r w:rsidRPr="0094661E">
        <w:rPr>
          <w:rFonts w:ascii="Cambria" w:hAnsi="Cambria"/>
        </w:rPr>
        <w:t>Once you have decided to proceed with a study</w:t>
      </w:r>
      <w:r w:rsidR="00842915">
        <w:rPr>
          <w:rFonts w:ascii="Cambria" w:hAnsi="Cambria"/>
        </w:rPr>
        <w:t>,</w:t>
      </w:r>
      <w:r w:rsidRPr="0094661E">
        <w:rPr>
          <w:rFonts w:ascii="Cambria" w:hAnsi="Cambria"/>
        </w:rPr>
        <w:t xml:space="preserve"> c</w:t>
      </w:r>
      <w:r w:rsidR="001551CC" w:rsidRPr="0094661E">
        <w:rPr>
          <w:rFonts w:ascii="Cambria" w:hAnsi="Cambria"/>
        </w:rPr>
        <w:t xml:space="preserve">ontact HTPU for pricing and scheduling of your study. For clients located </w:t>
      </w:r>
      <w:proofErr w:type="spellStart"/>
      <w:r w:rsidRPr="0094661E">
        <w:rPr>
          <w:rFonts w:ascii="Cambria" w:hAnsi="Cambria"/>
        </w:rPr>
        <w:t>outwith</w:t>
      </w:r>
      <w:proofErr w:type="spellEnd"/>
      <w:r w:rsidR="001551CC" w:rsidRPr="0094661E">
        <w:rPr>
          <w:rFonts w:ascii="Cambria" w:hAnsi="Cambria"/>
        </w:rPr>
        <w:t xml:space="preserve"> The University of Edinburgh a Supply of Services Agreement must be signed by both parties.</w:t>
      </w:r>
    </w:p>
    <w:p w14:paraId="10350FAC" w14:textId="77777777" w:rsidR="000524D3" w:rsidRPr="0094661E" w:rsidRDefault="000524D3" w:rsidP="0094661E">
      <w:pPr>
        <w:spacing w:after="0" w:line="240" w:lineRule="auto"/>
        <w:jc w:val="both"/>
        <w:rPr>
          <w:rFonts w:ascii="Cambria" w:hAnsi="Cambria"/>
        </w:rPr>
      </w:pPr>
    </w:p>
    <w:p w14:paraId="5EA6E730" w14:textId="2D83F315" w:rsidR="000524D3" w:rsidRPr="0094661E" w:rsidRDefault="000524D3" w:rsidP="0094661E">
      <w:pPr>
        <w:pStyle w:val="ListParagraph"/>
        <w:numPr>
          <w:ilvl w:val="0"/>
          <w:numId w:val="5"/>
        </w:numPr>
        <w:spacing w:after="0" w:line="240" w:lineRule="auto"/>
        <w:jc w:val="both"/>
        <w:rPr>
          <w:rFonts w:ascii="Cambria" w:hAnsi="Cambria"/>
        </w:rPr>
      </w:pPr>
      <w:r w:rsidRPr="0094661E">
        <w:rPr>
          <w:rFonts w:ascii="Cambria" w:hAnsi="Cambria"/>
        </w:rPr>
        <w:t xml:space="preserve">Preparation and quantification of RNA samples are performed by the client. Technical replicates are not always required for gene expression, however biological replicates should be run where possible. Purified RNA sample quality should be evaluated via a spectrophotometer by measuring absorbance at 230nm, 260nm and 280nm. </w:t>
      </w:r>
      <w:r w:rsidR="00C258FB" w:rsidRPr="0094661E">
        <w:rPr>
          <w:rFonts w:ascii="Cambria" w:hAnsi="Cambria"/>
        </w:rPr>
        <w:t>We recommend a 268:</w:t>
      </w:r>
      <w:r w:rsidRPr="0094661E">
        <w:rPr>
          <w:rFonts w:ascii="Cambria" w:hAnsi="Cambria"/>
        </w:rPr>
        <w:t>280 rat</w:t>
      </w:r>
      <w:r w:rsidR="00C258FB" w:rsidRPr="0094661E">
        <w:rPr>
          <w:rFonts w:ascii="Cambria" w:hAnsi="Cambria"/>
        </w:rPr>
        <w:t>io of 1.9 or greater, and a 260:</w:t>
      </w:r>
      <w:r w:rsidRPr="0094661E">
        <w:rPr>
          <w:rFonts w:ascii="Cambria" w:hAnsi="Cambria"/>
        </w:rPr>
        <w:t>230 ratio of 1.8 or greater for optimal results</w:t>
      </w:r>
      <w:r w:rsidR="00E8575C">
        <w:rPr>
          <w:rFonts w:ascii="Cambria" w:hAnsi="Cambria"/>
        </w:rPr>
        <w:t xml:space="preserve">. Please contact us with your quantifications and ratios if you have any concerns about your samples. </w:t>
      </w:r>
    </w:p>
    <w:p w14:paraId="440014FF" w14:textId="77777777" w:rsidR="000524D3" w:rsidRPr="0094661E" w:rsidRDefault="000524D3" w:rsidP="0094661E">
      <w:pPr>
        <w:pStyle w:val="ListParagraph"/>
        <w:spacing w:after="0" w:line="240" w:lineRule="auto"/>
        <w:jc w:val="both"/>
        <w:rPr>
          <w:rFonts w:ascii="Cambria" w:hAnsi="Cambria"/>
        </w:rPr>
      </w:pPr>
    </w:p>
    <w:p w14:paraId="52325E71" w14:textId="424CA9AA" w:rsidR="00C258FB" w:rsidRPr="0094661E" w:rsidRDefault="0094661E" w:rsidP="0094661E">
      <w:pPr>
        <w:pStyle w:val="ListParagraph"/>
        <w:numPr>
          <w:ilvl w:val="0"/>
          <w:numId w:val="5"/>
        </w:numPr>
        <w:spacing w:after="0" w:line="240" w:lineRule="auto"/>
        <w:jc w:val="both"/>
        <w:rPr>
          <w:rFonts w:ascii="Cambria" w:hAnsi="Cambria"/>
        </w:rPr>
      </w:pPr>
      <w:r w:rsidRPr="0094661E">
        <w:rPr>
          <w:rFonts w:ascii="Cambria" w:hAnsi="Cambria"/>
        </w:rPr>
        <w:t>A total of 8</w:t>
      </w:r>
      <w:r w:rsidR="000524D3" w:rsidRPr="0094661E">
        <w:rPr>
          <w:rFonts w:ascii="Cambria" w:hAnsi="Cambria"/>
        </w:rPr>
        <w:t>µl per sample should be shipped on dry ice to HTPU at a defined concentration (</w:t>
      </w:r>
      <w:proofErr w:type="gramStart"/>
      <w:r w:rsidR="000524D3" w:rsidRPr="0094661E">
        <w:rPr>
          <w:rFonts w:ascii="Cambria" w:hAnsi="Cambria"/>
        </w:rPr>
        <w:t>i.e.</w:t>
      </w:r>
      <w:proofErr w:type="gramEnd"/>
      <w:r w:rsidR="000524D3" w:rsidRPr="0094661E">
        <w:rPr>
          <w:rFonts w:ascii="Cambria" w:hAnsi="Cambria"/>
        </w:rPr>
        <w:t xml:space="preserve"> 20</w:t>
      </w:r>
      <w:r w:rsidR="0009100D">
        <w:rPr>
          <w:rFonts w:ascii="Cambria" w:hAnsi="Cambria"/>
        </w:rPr>
        <w:t xml:space="preserve"> </w:t>
      </w:r>
      <w:r w:rsidR="000524D3" w:rsidRPr="0094661E">
        <w:rPr>
          <w:rFonts w:ascii="Cambria" w:hAnsi="Cambria"/>
        </w:rPr>
        <w:t>ng/µ</w:t>
      </w:r>
      <w:r w:rsidR="001947DA">
        <w:rPr>
          <w:rFonts w:ascii="Cambria" w:hAnsi="Cambria"/>
        </w:rPr>
        <w:t>l for cell line/tissue RNA and 6</w:t>
      </w:r>
      <w:r w:rsidR="000524D3" w:rsidRPr="0094661E">
        <w:rPr>
          <w:rFonts w:ascii="Cambria" w:hAnsi="Cambria"/>
        </w:rPr>
        <w:t>0</w:t>
      </w:r>
      <w:r w:rsidR="0009100D">
        <w:rPr>
          <w:rFonts w:ascii="Cambria" w:hAnsi="Cambria"/>
        </w:rPr>
        <w:t xml:space="preserve"> </w:t>
      </w:r>
      <w:r w:rsidR="000524D3" w:rsidRPr="0094661E">
        <w:rPr>
          <w:rFonts w:ascii="Cambria" w:hAnsi="Cambria"/>
        </w:rPr>
        <w:t xml:space="preserve">ng/µl for FFPE RNA). Samples should be supplied in 1.5ml </w:t>
      </w:r>
      <w:r w:rsidR="00636DEB">
        <w:rPr>
          <w:rFonts w:ascii="Cambria" w:hAnsi="Cambria"/>
        </w:rPr>
        <w:t>tubes that are clearly labelled; a simple numbering system of tubes (1-12) is preferred. Results will be labelled with these numbers, however if you would prefer to have results labelled with more detailed sample names these can be provided by e-mail.</w:t>
      </w:r>
    </w:p>
    <w:p w14:paraId="1BC12C53" w14:textId="77777777" w:rsidR="00402A20" w:rsidRDefault="00402A20" w:rsidP="00402A20">
      <w:pPr>
        <w:pStyle w:val="ListParagraph"/>
        <w:spacing w:after="0" w:line="240" w:lineRule="auto"/>
        <w:jc w:val="both"/>
        <w:rPr>
          <w:rFonts w:ascii="Cambria" w:hAnsi="Cambria"/>
        </w:rPr>
      </w:pPr>
    </w:p>
    <w:p w14:paraId="1316684E" w14:textId="4BDA9634" w:rsidR="00402A20" w:rsidRPr="00402A20" w:rsidRDefault="00402A20" w:rsidP="00402A20">
      <w:pPr>
        <w:pStyle w:val="ListParagraph"/>
        <w:spacing w:after="0" w:line="240" w:lineRule="auto"/>
        <w:jc w:val="both"/>
        <w:rPr>
          <w:rFonts w:ascii="Cambria" w:hAnsi="Cambria"/>
        </w:rPr>
      </w:pPr>
      <w:r w:rsidRPr="00402A20">
        <w:rPr>
          <w:rFonts w:ascii="Cambria" w:hAnsi="Cambria"/>
        </w:rPr>
        <w:t>Alison Munro</w:t>
      </w:r>
    </w:p>
    <w:p w14:paraId="26DB3685" w14:textId="7AE1680C" w:rsidR="0009100D" w:rsidRPr="0009100D" w:rsidRDefault="0009100D" w:rsidP="0009100D">
      <w:pPr>
        <w:pStyle w:val="ListParagraph"/>
        <w:spacing w:after="0" w:line="240" w:lineRule="auto"/>
        <w:jc w:val="both"/>
        <w:rPr>
          <w:rFonts w:ascii="Cambria" w:hAnsi="Cambria"/>
        </w:rPr>
      </w:pPr>
      <w:r>
        <w:rPr>
          <w:rFonts w:ascii="Cambria" w:hAnsi="Cambria"/>
        </w:rPr>
        <w:t>IGC Goods Inwards (Carrington Crescent)</w:t>
      </w:r>
    </w:p>
    <w:p w14:paraId="4FA987C3" w14:textId="77777777" w:rsidR="00402A20" w:rsidRPr="00402A20" w:rsidRDefault="00402A20" w:rsidP="00402A20">
      <w:pPr>
        <w:pStyle w:val="ListParagraph"/>
        <w:spacing w:after="0" w:line="240" w:lineRule="auto"/>
        <w:jc w:val="both"/>
        <w:rPr>
          <w:rFonts w:ascii="Cambria" w:hAnsi="Cambria"/>
        </w:rPr>
      </w:pPr>
      <w:r w:rsidRPr="00402A20">
        <w:rPr>
          <w:rFonts w:ascii="Cambria" w:hAnsi="Cambria"/>
        </w:rPr>
        <w:t>Institute of Genetics &amp; Cancer</w:t>
      </w:r>
    </w:p>
    <w:p w14:paraId="35CA185C" w14:textId="77777777" w:rsidR="00402A20" w:rsidRPr="00402A20" w:rsidRDefault="00402A20" w:rsidP="00402A20">
      <w:pPr>
        <w:pStyle w:val="ListParagraph"/>
        <w:spacing w:after="0" w:line="240" w:lineRule="auto"/>
        <w:jc w:val="both"/>
        <w:rPr>
          <w:rFonts w:ascii="Cambria" w:hAnsi="Cambria"/>
        </w:rPr>
      </w:pPr>
      <w:r w:rsidRPr="00402A20">
        <w:rPr>
          <w:rFonts w:ascii="Cambria" w:hAnsi="Cambria"/>
        </w:rPr>
        <w:t>University of Edinburgh</w:t>
      </w:r>
    </w:p>
    <w:p w14:paraId="25155711" w14:textId="77777777" w:rsidR="00402A20" w:rsidRPr="00402A20" w:rsidRDefault="00402A20" w:rsidP="00402A20">
      <w:pPr>
        <w:pStyle w:val="ListParagraph"/>
        <w:spacing w:after="0" w:line="240" w:lineRule="auto"/>
        <w:jc w:val="both"/>
        <w:rPr>
          <w:rFonts w:ascii="Cambria" w:hAnsi="Cambria"/>
        </w:rPr>
      </w:pPr>
      <w:r w:rsidRPr="00402A20">
        <w:rPr>
          <w:rFonts w:ascii="Cambria" w:hAnsi="Cambria"/>
        </w:rPr>
        <w:t>Crewe Road South</w:t>
      </w:r>
    </w:p>
    <w:p w14:paraId="3EB9F241" w14:textId="77777777" w:rsidR="00402A20" w:rsidRPr="00402A20" w:rsidRDefault="00402A20" w:rsidP="00402A20">
      <w:pPr>
        <w:pStyle w:val="ListParagraph"/>
        <w:spacing w:after="0" w:line="240" w:lineRule="auto"/>
        <w:jc w:val="both"/>
        <w:rPr>
          <w:rFonts w:ascii="Cambria" w:hAnsi="Cambria"/>
        </w:rPr>
      </w:pPr>
      <w:r w:rsidRPr="00402A20">
        <w:rPr>
          <w:rFonts w:ascii="Cambria" w:hAnsi="Cambria"/>
        </w:rPr>
        <w:t>Edinburgh</w:t>
      </w:r>
    </w:p>
    <w:p w14:paraId="7E8F8199" w14:textId="77777777" w:rsidR="00402A20" w:rsidRPr="00402A20" w:rsidRDefault="00402A20" w:rsidP="00402A20">
      <w:pPr>
        <w:pStyle w:val="ListParagraph"/>
        <w:spacing w:after="0" w:line="240" w:lineRule="auto"/>
        <w:jc w:val="both"/>
        <w:rPr>
          <w:rFonts w:ascii="Cambria" w:hAnsi="Cambria"/>
        </w:rPr>
      </w:pPr>
      <w:r w:rsidRPr="00402A20">
        <w:rPr>
          <w:rFonts w:ascii="Cambria" w:hAnsi="Cambria"/>
        </w:rPr>
        <w:t>EH4 2XR</w:t>
      </w:r>
    </w:p>
    <w:p w14:paraId="715DECCA" w14:textId="77777777" w:rsidR="00C258FB" w:rsidRPr="0094661E" w:rsidRDefault="00C258FB" w:rsidP="0094661E">
      <w:pPr>
        <w:pStyle w:val="ListParagraph"/>
        <w:jc w:val="both"/>
        <w:rPr>
          <w:rFonts w:ascii="Cambria" w:hAnsi="Cambria"/>
        </w:rPr>
      </w:pPr>
    </w:p>
    <w:p w14:paraId="3B51F61F" w14:textId="77777777" w:rsidR="000524D3" w:rsidRPr="0094661E" w:rsidRDefault="00C258FB" w:rsidP="0094661E">
      <w:pPr>
        <w:pStyle w:val="ListParagraph"/>
        <w:numPr>
          <w:ilvl w:val="0"/>
          <w:numId w:val="5"/>
        </w:numPr>
        <w:spacing w:after="0" w:line="240" w:lineRule="auto"/>
        <w:jc w:val="both"/>
        <w:rPr>
          <w:rFonts w:ascii="Cambria" w:hAnsi="Cambria"/>
        </w:rPr>
      </w:pPr>
      <w:r w:rsidRPr="0094661E">
        <w:rPr>
          <w:rFonts w:ascii="Cambria" w:hAnsi="Cambria"/>
        </w:rPr>
        <w:t xml:space="preserve">Once the samples, </w:t>
      </w:r>
      <w:proofErr w:type="spellStart"/>
      <w:r w:rsidRPr="0094661E">
        <w:rPr>
          <w:rFonts w:ascii="Cambria" w:hAnsi="Cambria"/>
        </w:rPr>
        <w:t>CodeSets</w:t>
      </w:r>
      <w:proofErr w:type="spellEnd"/>
      <w:r w:rsidRPr="0094661E">
        <w:rPr>
          <w:rFonts w:ascii="Cambria" w:hAnsi="Cambria"/>
        </w:rPr>
        <w:t xml:space="preserve"> and Master Kits have arrived at HTPU</w:t>
      </w:r>
      <w:r w:rsidR="00605942">
        <w:rPr>
          <w:rFonts w:ascii="Cambria" w:hAnsi="Cambria"/>
        </w:rPr>
        <w:t>, and a sample submission form has been received,</w:t>
      </w:r>
      <w:r w:rsidRPr="0094661E">
        <w:rPr>
          <w:rFonts w:ascii="Cambria" w:hAnsi="Cambria"/>
        </w:rPr>
        <w:t xml:space="preserve"> your study will be scheduled. We would aim to schedule your run and provide results within 4 weeks, or by a mutually agreed date. </w:t>
      </w:r>
      <w:r w:rsidR="000524D3" w:rsidRPr="0094661E">
        <w:rPr>
          <w:rFonts w:ascii="Cambria" w:hAnsi="Cambria"/>
        </w:rPr>
        <w:t xml:space="preserve"> </w:t>
      </w:r>
    </w:p>
    <w:p w14:paraId="525BDD1A" w14:textId="77777777" w:rsidR="00C258FB" w:rsidRPr="0094661E" w:rsidRDefault="00C258FB" w:rsidP="0094661E">
      <w:pPr>
        <w:pStyle w:val="ListParagraph"/>
        <w:jc w:val="both"/>
        <w:rPr>
          <w:rFonts w:ascii="Cambria" w:hAnsi="Cambria"/>
        </w:rPr>
      </w:pPr>
    </w:p>
    <w:p w14:paraId="293E001E" w14:textId="77777777" w:rsidR="00C258FB" w:rsidRPr="0094661E" w:rsidRDefault="00C258FB" w:rsidP="0094661E">
      <w:pPr>
        <w:pStyle w:val="ListParagraph"/>
        <w:numPr>
          <w:ilvl w:val="0"/>
          <w:numId w:val="5"/>
        </w:numPr>
        <w:spacing w:after="0" w:line="240" w:lineRule="auto"/>
        <w:jc w:val="both"/>
        <w:rPr>
          <w:rFonts w:ascii="Cambria" w:hAnsi="Cambria"/>
        </w:rPr>
      </w:pPr>
      <w:r w:rsidRPr="0094661E">
        <w:rPr>
          <w:rFonts w:ascii="Cambria" w:hAnsi="Cambria"/>
        </w:rPr>
        <w:t xml:space="preserve">On completion of your </w:t>
      </w:r>
      <w:proofErr w:type="gramStart"/>
      <w:r w:rsidRPr="0094661E">
        <w:rPr>
          <w:rFonts w:ascii="Cambria" w:hAnsi="Cambria"/>
        </w:rPr>
        <w:t>study</w:t>
      </w:r>
      <w:proofErr w:type="gramEnd"/>
      <w:r w:rsidRPr="0094661E">
        <w:rPr>
          <w:rFonts w:ascii="Cambria" w:hAnsi="Cambria"/>
        </w:rPr>
        <w:t xml:space="preserve"> we will provide you with the Reporter Code Count (RCC) file</w:t>
      </w:r>
      <w:r w:rsidR="0094661E">
        <w:rPr>
          <w:rFonts w:ascii="Cambria" w:hAnsi="Cambria"/>
        </w:rPr>
        <w:t>s</w:t>
      </w:r>
      <w:r w:rsidRPr="0094661E">
        <w:rPr>
          <w:rFonts w:ascii="Cambria" w:hAnsi="Cambria"/>
        </w:rPr>
        <w:t xml:space="preserve"> </w:t>
      </w:r>
      <w:r w:rsidR="0094661E" w:rsidRPr="0094661E">
        <w:rPr>
          <w:rFonts w:ascii="Cambria" w:hAnsi="Cambria"/>
        </w:rPr>
        <w:t xml:space="preserve">generated by the </w:t>
      </w:r>
      <w:proofErr w:type="spellStart"/>
      <w:r w:rsidR="00BE75FA">
        <w:rPr>
          <w:rFonts w:ascii="Cambria" w:hAnsi="Cambria"/>
        </w:rPr>
        <w:t>nCounter</w:t>
      </w:r>
      <w:proofErr w:type="spellEnd"/>
      <w:r w:rsidR="00BE75FA">
        <w:rPr>
          <w:rFonts w:ascii="Cambria" w:hAnsi="Cambria"/>
        </w:rPr>
        <w:t xml:space="preserve"> </w:t>
      </w:r>
      <w:r w:rsidR="0094661E" w:rsidRPr="0094661E">
        <w:rPr>
          <w:rFonts w:ascii="Cambria" w:hAnsi="Cambria"/>
        </w:rPr>
        <w:t>Digital Analyzer detailing the number of co</w:t>
      </w:r>
      <w:r w:rsidR="0094661E">
        <w:rPr>
          <w:rFonts w:ascii="Cambria" w:hAnsi="Cambria"/>
        </w:rPr>
        <w:t>unts for each target</w:t>
      </w:r>
      <w:r w:rsidR="0094661E" w:rsidRPr="0094661E">
        <w:rPr>
          <w:rFonts w:ascii="Cambria" w:hAnsi="Cambria"/>
        </w:rPr>
        <w:t xml:space="preserve">, </w:t>
      </w:r>
      <w:r w:rsidRPr="0094661E">
        <w:rPr>
          <w:rFonts w:ascii="Cambria" w:hAnsi="Cambria"/>
        </w:rPr>
        <w:t xml:space="preserve">and </w:t>
      </w:r>
      <w:r w:rsidR="0094661E" w:rsidRPr="0094661E">
        <w:rPr>
          <w:rFonts w:ascii="Cambria" w:hAnsi="Cambria"/>
        </w:rPr>
        <w:t xml:space="preserve">the </w:t>
      </w:r>
      <w:r w:rsidRPr="0094661E">
        <w:rPr>
          <w:rFonts w:ascii="Cambria" w:hAnsi="Cambria"/>
        </w:rPr>
        <w:t>associated Reporter Library File (RLF) contain</w:t>
      </w:r>
      <w:r w:rsidR="0094661E" w:rsidRPr="0094661E">
        <w:rPr>
          <w:rFonts w:ascii="Cambria" w:hAnsi="Cambria"/>
        </w:rPr>
        <w:t>ing</w:t>
      </w:r>
      <w:r w:rsidRPr="0094661E">
        <w:rPr>
          <w:rFonts w:ascii="Cambria" w:hAnsi="Cambria"/>
        </w:rPr>
        <w:t xml:space="preserve"> the information used during image processing to assign target identities to the barcodes. </w:t>
      </w:r>
    </w:p>
    <w:p w14:paraId="4A97584A" w14:textId="77777777" w:rsidR="00C258FB" w:rsidRPr="0094661E" w:rsidRDefault="00C258FB" w:rsidP="00C258FB">
      <w:pPr>
        <w:spacing w:after="0" w:line="240" w:lineRule="auto"/>
        <w:rPr>
          <w:rFonts w:ascii="Cambria" w:hAnsi="Cambria"/>
        </w:rPr>
      </w:pPr>
    </w:p>
    <w:p w14:paraId="2B22DD1C" w14:textId="77777777" w:rsidR="00C258FB" w:rsidRPr="0094661E" w:rsidRDefault="0094661E" w:rsidP="0094661E">
      <w:pPr>
        <w:pStyle w:val="ListParagraph"/>
        <w:numPr>
          <w:ilvl w:val="0"/>
          <w:numId w:val="5"/>
        </w:numPr>
        <w:spacing w:after="0" w:line="240" w:lineRule="auto"/>
        <w:rPr>
          <w:rFonts w:ascii="Cambria" w:hAnsi="Cambria"/>
        </w:rPr>
      </w:pPr>
      <w:r w:rsidRPr="0094661E">
        <w:rPr>
          <w:rFonts w:ascii="Cambria" w:hAnsi="Cambria"/>
        </w:rPr>
        <w:t xml:space="preserve">Analysis of results is done </w:t>
      </w:r>
      <w:r>
        <w:rPr>
          <w:rFonts w:ascii="Cambria" w:hAnsi="Cambria"/>
        </w:rPr>
        <w:t xml:space="preserve">by the client </w:t>
      </w:r>
      <w:r w:rsidRPr="0094661E">
        <w:rPr>
          <w:rFonts w:ascii="Cambria" w:hAnsi="Cambria"/>
        </w:rPr>
        <w:t xml:space="preserve">using </w:t>
      </w:r>
      <w:proofErr w:type="spellStart"/>
      <w:r w:rsidRPr="0094661E">
        <w:rPr>
          <w:rFonts w:ascii="Cambria" w:hAnsi="Cambria"/>
        </w:rPr>
        <w:t>nSolver</w:t>
      </w:r>
      <w:proofErr w:type="spellEnd"/>
      <w:r w:rsidRPr="0094661E">
        <w:rPr>
          <w:rFonts w:ascii="Cambria" w:hAnsi="Cambria"/>
        </w:rPr>
        <w:t xml:space="preserve"> software which can be downloaded from the </w:t>
      </w:r>
      <w:proofErr w:type="spellStart"/>
      <w:r w:rsidRPr="0094661E">
        <w:rPr>
          <w:rFonts w:ascii="Cambria" w:hAnsi="Cambria"/>
        </w:rPr>
        <w:t>NanoString</w:t>
      </w:r>
      <w:proofErr w:type="spellEnd"/>
      <w:r w:rsidRPr="0094661E">
        <w:rPr>
          <w:rFonts w:ascii="Cambria" w:hAnsi="Cambria"/>
        </w:rPr>
        <w:t xml:space="preserve"> website </w:t>
      </w:r>
      <w:hyperlink r:id="rId7" w:history="1">
        <w:r w:rsidRPr="0094661E">
          <w:rPr>
            <w:rStyle w:val="Hyperlink"/>
            <w:rFonts w:ascii="Cambria" w:hAnsi="Cambria"/>
          </w:rPr>
          <w:t>https://www.nanostring.com/products/analysis-software/nsolver</w:t>
        </w:r>
      </w:hyperlink>
    </w:p>
    <w:p w14:paraId="738946EC" w14:textId="77777777" w:rsidR="00F02C3E" w:rsidRDefault="00F02C3E" w:rsidP="00265A24">
      <w:pPr>
        <w:spacing w:after="0" w:line="240" w:lineRule="auto"/>
        <w:rPr>
          <w:rFonts w:ascii="Cambria" w:hAnsi="Cambria"/>
          <w:sz w:val="36"/>
          <w:szCs w:val="36"/>
        </w:rPr>
      </w:pPr>
    </w:p>
    <w:p w14:paraId="7472BE12" w14:textId="77777777" w:rsidR="00F02C3E" w:rsidRDefault="00F02C3E" w:rsidP="00265A24">
      <w:pPr>
        <w:spacing w:after="0" w:line="240" w:lineRule="auto"/>
        <w:rPr>
          <w:rFonts w:ascii="Cambria" w:hAnsi="Cambria"/>
          <w:sz w:val="36"/>
          <w:szCs w:val="36"/>
        </w:rPr>
      </w:pPr>
    </w:p>
    <w:sectPr w:rsidR="00F02C3E" w:rsidSect="00542CEA">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8222B"/>
    <w:multiLevelType w:val="hybridMultilevel"/>
    <w:tmpl w:val="8A4C1EBE"/>
    <w:lvl w:ilvl="0" w:tplc="3D3225C0">
      <w:start w:val="1"/>
      <w:numFmt w:val="decimal"/>
      <w:lvlText w:val="%1)"/>
      <w:lvlJc w:val="left"/>
      <w:pPr>
        <w:ind w:left="720" w:hanging="360"/>
      </w:pPr>
      <w:rPr>
        <w:rFonts w:ascii="Calibri" w:hAnsi="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8C2AAE"/>
    <w:multiLevelType w:val="hybridMultilevel"/>
    <w:tmpl w:val="46C6B15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975E8A"/>
    <w:multiLevelType w:val="hybridMultilevel"/>
    <w:tmpl w:val="41941FE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4525C7A"/>
    <w:multiLevelType w:val="hybridMultilevel"/>
    <w:tmpl w:val="EF182EC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BEB6053"/>
    <w:multiLevelType w:val="hybridMultilevel"/>
    <w:tmpl w:val="645EE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FE6536"/>
    <w:multiLevelType w:val="hybridMultilevel"/>
    <w:tmpl w:val="47A29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621F74"/>
    <w:multiLevelType w:val="hybridMultilevel"/>
    <w:tmpl w:val="9D2AF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5"/>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520"/>
    <w:rsid w:val="00007683"/>
    <w:rsid w:val="000524D3"/>
    <w:rsid w:val="0009100D"/>
    <w:rsid w:val="000C7C38"/>
    <w:rsid w:val="001551CC"/>
    <w:rsid w:val="001947DA"/>
    <w:rsid w:val="001D7A43"/>
    <w:rsid w:val="00263269"/>
    <w:rsid w:val="00265A24"/>
    <w:rsid w:val="00275430"/>
    <w:rsid w:val="00307695"/>
    <w:rsid w:val="00331520"/>
    <w:rsid w:val="003F1C35"/>
    <w:rsid w:val="00402A20"/>
    <w:rsid w:val="004C74A7"/>
    <w:rsid w:val="00542CEA"/>
    <w:rsid w:val="00605942"/>
    <w:rsid w:val="00614A3E"/>
    <w:rsid w:val="00636DEB"/>
    <w:rsid w:val="007401A5"/>
    <w:rsid w:val="007740D3"/>
    <w:rsid w:val="00842915"/>
    <w:rsid w:val="00875396"/>
    <w:rsid w:val="0094661E"/>
    <w:rsid w:val="00951C13"/>
    <w:rsid w:val="0098571A"/>
    <w:rsid w:val="00BE75FA"/>
    <w:rsid w:val="00C258FB"/>
    <w:rsid w:val="00C77016"/>
    <w:rsid w:val="00DD6DD0"/>
    <w:rsid w:val="00E6331A"/>
    <w:rsid w:val="00E8575C"/>
    <w:rsid w:val="00EB5694"/>
    <w:rsid w:val="00EE1F1B"/>
    <w:rsid w:val="00F02C3E"/>
    <w:rsid w:val="00F667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A165B"/>
  <w15:chartTrackingRefBased/>
  <w15:docId w15:val="{B8B344DC-EA3C-40AF-A363-70BF02D9C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B569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5694"/>
    <w:pPr>
      <w:ind w:left="720"/>
      <w:contextualSpacing/>
    </w:pPr>
  </w:style>
  <w:style w:type="character" w:customStyle="1" w:styleId="Heading3Char">
    <w:name w:val="Heading 3 Char"/>
    <w:basedOn w:val="DefaultParagraphFont"/>
    <w:link w:val="Heading3"/>
    <w:uiPriority w:val="9"/>
    <w:rsid w:val="00EB5694"/>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EB569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B5694"/>
    <w:rPr>
      <w:color w:val="0000FF"/>
      <w:u w:val="single"/>
    </w:rPr>
  </w:style>
  <w:style w:type="paragraph" w:styleId="BodyText">
    <w:name w:val="Body Text"/>
    <w:basedOn w:val="Normal"/>
    <w:link w:val="BodyTextChar"/>
    <w:uiPriority w:val="99"/>
    <w:semiHidden/>
    <w:unhideWhenUsed/>
    <w:rsid w:val="00EB569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uiPriority w:val="99"/>
    <w:semiHidden/>
    <w:rsid w:val="00EB5694"/>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B5694"/>
    <w:rPr>
      <w:i/>
      <w:iCs/>
    </w:rPr>
  </w:style>
  <w:style w:type="paragraph" w:styleId="BalloonText">
    <w:name w:val="Balloon Text"/>
    <w:basedOn w:val="Normal"/>
    <w:link w:val="BalloonTextChar"/>
    <w:uiPriority w:val="99"/>
    <w:semiHidden/>
    <w:unhideWhenUsed/>
    <w:rsid w:val="00F02C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C3E"/>
    <w:rPr>
      <w:rFonts w:ascii="Segoe UI" w:hAnsi="Segoe UI" w:cs="Segoe UI"/>
      <w:sz w:val="18"/>
      <w:szCs w:val="18"/>
    </w:rPr>
  </w:style>
  <w:style w:type="character" w:styleId="UnresolvedMention">
    <w:name w:val="Unresolved Mention"/>
    <w:basedOn w:val="DefaultParagraphFont"/>
    <w:uiPriority w:val="99"/>
    <w:semiHidden/>
    <w:unhideWhenUsed/>
    <w:rsid w:val="000910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290989">
      <w:bodyDiv w:val="1"/>
      <w:marLeft w:val="0"/>
      <w:marRight w:val="0"/>
      <w:marTop w:val="0"/>
      <w:marBottom w:val="0"/>
      <w:divBdr>
        <w:top w:val="none" w:sz="0" w:space="0" w:color="auto"/>
        <w:left w:val="none" w:sz="0" w:space="0" w:color="auto"/>
        <w:bottom w:val="none" w:sz="0" w:space="0" w:color="auto"/>
        <w:right w:val="none" w:sz="0" w:space="0" w:color="auto"/>
      </w:divBdr>
    </w:div>
    <w:div w:id="730037694">
      <w:bodyDiv w:val="1"/>
      <w:marLeft w:val="0"/>
      <w:marRight w:val="0"/>
      <w:marTop w:val="0"/>
      <w:marBottom w:val="0"/>
      <w:divBdr>
        <w:top w:val="none" w:sz="0" w:space="0" w:color="auto"/>
        <w:left w:val="none" w:sz="0" w:space="0" w:color="auto"/>
        <w:bottom w:val="none" w:sz="0" w:space="0" w:color="auto"/>
        <w:right w:val="none" w:sz="0" w:space="0" w:color="auto"/>
      </w:divBdr>
    </w:div>
    <w:div w:id="131297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anostring.com/products/analysis-software/nsolv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anostring@igc.ed.ac.uk" TargetMode="External"/><Relationship Id="rId5" Type="http://schemas.openxmlformats.org/officeDocument/2006/relationships/hyperlink" Target="mailto:nanostring@igc.ed.ac.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427</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MUNRO Alison</dc:creator>
  <cp:keywords/>
  <dc:description/>
  <cp:lastModifiedBy>Alison Munro</cp:lastModifiedBy>
  <cp:revision>2</cp:revision>
  <cp:lastPrinted>2019-05-10T10:12:00Z</cp:lastPrinted>
  <dcterms:created xsi:type="dcterms:W3CDTF">2025-12-05T11:33:00Z</dcterms:created>
  <dcterms:modified xsi:type="dcterms:W3CDTF">2025-12-05T11:33:00Z</dcterms:modified>
</cp:coreProperties>
</file>