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8978" w14:textId="65818E4A" w:rsidR="00940B37" w:rsidRDefault="00940B37" w:rsidP="00940B37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>
        <w:rPr>
          <w:rFonts w:eastAsia="Times New Roman" w:cstheme="minorHAnsi"/>
          <w:b/>
          <w:color w:val="5B9BD5" w:themeColor="accent1"/>
          <w:lang w:eastAsia="en-GB"/>
        </w:rPr>
        <w:t>2025</w:t>
      </w:r>
    </w:p>
    <w:p w14:paraId="340F34F0" w14:textId="77777777" w:rsidR="00940B37" w:rsidRDefault="00940B37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940B37">
        <w:rPr>
          <w:rFonts w:eastAsia="Times New Roman" w:cstheme="minorHAnsi"/>
          <w:b/>
          <w:lang w:eastAsia="en-GB"/>
        </w:rPr>
        <w:t>Epithelial Memory After Respiratory Viral Infection in Mice Results in Prolonged Enhancement of Antigen Presentation</w:t>
      </w:r>
    </w:p>
    <w:p w14:paraId="192987EB" w14:textId="2DB10C89" w:rsidR="00940B37" w:rsidRPr="00940B37" w:rsidRDefault="00940B37" w:rsidP="00940B37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940B37">
        <w:rPr>
          <w:rFonts w:eastAsia="Times New Roman" w:cstheme="minorHAnsi"/>
          <w:bCs/>
          <w:lang w:eastAsia="en-GB"/>
        </w:rPr>
        <w:t xml:space="preserve">Piotr P. </w:t>
      </w:r>
      <w:proofErr w:type="spellStart"/>
      <w:r w:rsidRPr="00940B37">
        <w:rPr>
          <w:rFonts w:eastAsia="Times New Roman" w:cstheme="minorHAnsi"/>
          <w:bCs/>
          <w:lang w:eastAsia="en-GB"/>
        </w:rPr>
        <w:t>Janas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proofErr w:type="spellStart"/>
      <w:r w:rsidRPr="00940B37">
        <w:rPr>
          <w:rFonts w:eastAsia="Times New Roman" w:cstheme="minorHAnsi"/>
          <w:bCs/>
          <w:lang w:eastAsia="en-GB"/>
        </w:rPr>
        <w:t>Wouter</w:t>
      </w:r>
      <w:proofErr w:type="spellEnd"/>
      <w:r w:rsidRPr="00940B37">
        <w:rPr>
          <w:rFonts w:eastAsia="Times New Roman" w:cstheme="minorHAnsi"/>
          <w:bCs/>
          <w:lang w:eastAsia="en-GB"/>
        </w:rPr>
        <w:t xml:space="preserve"> </w:t>
      </w:r>
      <w:proofErr w:type="spellStart"/>
      <w:r w:rsidRPr="00940B37">
        <w:rPr>
          <w:rFonts w:eastAsia="Times New Roman" w:cstheme="minorHAnsi"/>
          <w:bCs/>
          <w:lang w:eastAsia="en-GB"/>
        </w:rPr>
        <w:t>T'Jonck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>Matthew O. Burgess</w:t>
      </w:r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>Maximilian Reck</w:t>
      </w:r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 xml:space="preserve">Caroline </w:t>
      </w:r>
      <w:proofErr w:type="spellStart"/>
      <w:r w:rsidRPr="00940B37">
        <w:rPr>
          <w:rFonts w:eastAsia="Times New Roman" w:cstheme="minorHAnsi"/>
          <w:bCs/>
          <w:lang w:eastAsia="en-GB"/>
        </w:rPr>
        <w:t>Chauch</w:t>
      </w:r>
      <w:r>
        <w:rPr>
          <w:rFonts w:eastAsia="Times New Roman" w:cstheme="minorHAnsi"/>
          <w:bCs/>
          <w:lang w:eastAsia="en-GB"/>
        </w:rPr>
        <w:t>e</w:t>
      </w:r>
      <w:proofErr w:type="spellEnd"/>
      <w:r>
        <w:rPr>
          <w:rFonts w:eastAsia="Times New Roman" w:cstheme="minorHAnsi"/>
          <w:bCs/>
          <w:lang w:eastAsia="en-GB"/>
        </w:rPr>
        <w:t>,</w:t>
      </w:r>
    </w:p>
    <w:p w14:paraId="69500175" w14:textId="3DDE889E" w:rsidR="00940B37" w:rsidRPr="00940B37" w:rsidRDefault="00940B37" w:rsidP="00940B37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940B37">
        <w:rPr>
          <w:rFonts w:eastAsia="Times New Roman" w:cstheme="minorHAnsi"/>
          <w:bCs/>
          <w:lang w:eastAsia="en-GB"/>
        </w:rPr>
        <w:t xml:space="preserve">Matthieu </w:t>
      </w:r>
      <w:proofErr w:type="spellStart"/>
      <w:r w:rsidRPr="00940B37">
        <w:rPr>
          <w:rFonts w:eastAsia="Times New Roman" w:cstheme="minorHAnsi"/>
          <w:bCs/>
          <w:lang w:eastAsia="en-GB"/>
        </w:rPr>
        <w:t>Vermeren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>Christopher D. Lucas</w:t>
      </w:r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>Calum Bain</w:t>
      </w:r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>Robert Illingworth</w:t>
      </w:r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>Edward W. Roberts</w:t>
      </w:r>
      <w:r>
        <w:rPr>
          <w:rFonts w:eastAsia="Times New Roman" w:cstheme="minorHAnsi"/>
          <w:bCs/>
          <w:lang w:eastAsia="en-GB"/>
        </w:rPr>
        <w:t xml:space="preserve">, </w:t>
      </w:r>
    </w:p>
    <w:p w14:paraId="1BF08F96" w14:textId="7A49F0B9" w:rsidR="00940B37" w:rsidRPr="00940B37" w:rsidRDefault="00940B37" w:rsidP="00940B37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940B37">
        <w:rPr>
          <w:rFonts w:eastAsia="Times New Roman" w:cstheme="minorHAnsi"/>
          <w:bCs/>
          <w:lang w:eastAsia="en-GB"/>
        </w:rPr>
        <w:t>Henry J. McSorley</w:t>
      </w:r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 xml:space="preserve">Jürgen </w:t>
      </w:r>
      <w:proofErr w:type="spellStart"/>
      <w:r w:rsidRPr="00940B37">
        <w:rPr>
          <w:rFonts w:eastAsia="Times New Roman" w:cstheme="minorHAnsi"/>
          <w:bCs/>
          <w:lang w:eastAsia="en-GB"/>
        </w:rPr>
        <w:t>Schwarze</w:t>
      </w:r>
      <w:proofErr w:type="spellEnd"/>
      <w:r>
        <w:rPr>
          <w:rFonts w:eastAsia="Times New Roman" w:cstheme="minorHAnsi"/>
          <w:bCs/>
          <w:lang w:eastAsia="en-GB"/>
        </w:rPr>
        <w:t xml:space="preserve"> (</w:t>
      </w:r>
      <w:r w:rsidRPr="00940B37">
        <w:rPr>
          <w:rFonts w:eastAsia="Times New Roman" w:cstheme="minorHAnsi"/>
          <w:bCs/>
          <w:i/>
          <w:iCs/>
          <w:u w:val="single"/>
          <w:lang w:eastAsia="en-GB"/>
        </w:rPr>
        <w:t>Facility acknowledgement</w:t>
      </w:r>
      <w:r>
        <w:rPr>
          <w:rFonts w:eastAsia="Times New Roman" w:cstheme="minorHAnsi"/>
          <w:bCs/>
          <w:lang w:eastAsia="en-GB"/>
        </w:rPr>
        <w:t>)</w:t>
      </w:r>
    </w:p>
    <w:p w14:paraId="6B0C10E6" w14:textId="755152AB" w:rsidR="00940B37" w:rsidRDefault="00940B37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940B37">
        <w:rPr>
          <w:rFonts w:eastAsia="Times New Roman" w:cstheme="minorHAnsi"/>
          <w:bCs/>
          <w:lang w:eastAsia="en-GB"/>
        </w:rPr>
        <w:t>Sept 2025</w:t>
      </w:r>
      <w:r>
        <w:rPr>
          <w:rFonts w:eastAsia="Times New Roman" w:cstheme="minorHAnsi"/>
          <w:bCs/>
          <w:lang w:eastAsia="en-GB"/>
        </w:rPr>
        <w:t>, Allergy</w:t>
      </w:r>
    </w:p>
    <w:p w14:paraId="4BDD6407" w14:textId="703E3926" w:rsidR="00940B37" w:rsidRPr="00940B37" w:rsidRDefault="007835D8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4" w:history="1">
        <w:r w:rsidR="00940B37" w:rsidRPr="00B623A8">
          <w:rPr>
            <w:rStyle w:val="Hyperlink"/>
            <w:rFonts w:eastAsia="Times New Roman" w:cstheme="minorHAnsi"/>
            <w:bCs/>
            <w:lang w:eastAsia="en-GB"/>
          </w:rPr>
          <w:t>https://pubmed.ncbi.nlm.nih.gov/40772364/</w:t>
        </w:r>
      </w:hyperlink>
      <w:r w:rsidR="00940B37">
        <w:rPr>
          <w:rFonts w:eastAsia="Times New Roman" w:cstheme="minorHAnsi"/>
          <w:bCs/>
          <w:lang w:eastAsia="en-GB"/>
        </w:rPr>
        <w:t xml:space="preserve"> </w:t>
      </w:r>
    </w:p>
    <w:p w14:paraId="6B2CB14A" w14:textId="363C8839" w:rsidR="00940B37" w:rsidRDefault="00940B37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4B42B64B" w14:textId="74CA75EB" w:rsidR="00940B37" w:rsidRDefault="00940B37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940B37">
        <w:rPr>
          <w:rFonts w:eastAsia="Times New Roman" w:cstheme="minorHAnsi"/>
          <w:b/>
          <w:lang w:eastAsia="en-GB"/>
        </w:rPr>
        <w:t>Temporal dichotomy of neutrophil function in acute liver injury and repair</w:t>
      </w:r>
    </w:p>
    <w:p w14:paraId="161ABFD8" w14:textId="35A9F84A" w:rsidR="00940B37" w:rsidRPr="00940B37" w:rsidRDefault="00940B37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940B37">
        <w:rPr>
          <w:rFonts w:eastAsia="Times New Roman" w:cstheme="minorHAnsi"/>
          <w:bCs/>
          <w:lang w:eastAsia="en-GB"/>
        </w:rPr>
        <w:t xml:space="preserve">Jennifer A. Cartwright, Philippe M.D. </w:t>
      </w:r>
      <w:proofErr w:type="spellStart"/>
      <w:r w:rsidRPr="00940B37">
        <w:rPr>
          <w:rFonts w:eastAsia="Times New Roman" w:cstheme="minorHAnsi"/>
          <w:bCs/>
          <w:lang w:eastAsia="en-GB"/>
        </w:rPr>
        <w:t>Potey</w:t>
      </w:r>
      <w:proofErr w:type="spellEnd"/>
      <w:r w:rsidRPr="00940B37">
        <w:rPr>
          <w:rFonts w:eastAsia="Times New Roman" w:cstheme="minorHAnsi"/>
          <w:bCs/>
          <w:lang w:eastAsia="en-GB"/>
        </w:rPr>
        <w:t xml:space="preserve">, Eilidh Livingstone, Lara Campana, Philip J. Starkey Lewis, Magdalena E.M. </w:t>
      </w:r>
      <w:proofErr w:type="spellStart"/>
      <w:r w:rsidRPr="00940B37">
        <w:rPr>
          <w:rFonts w:eastAsia="Times New Roman" w:cstheme="minorHAnsi"/>
          <w:bCs/>
          <w:lang w:eastAsia="en-GB"/>
        </w:rPr>
        <w:t>Oremek</w:t>
      </w:r>
      <w:proofErr w:type="spellEnd"/>
      <w:r w:rsidRPr="00940B37">
        <w:rPr>
          <w:rFonts w:eastAsia="Times New Roman" w:cstheme="minorHAnsi"/>
          <w:bCs/>
          <w:lang w:eastAsia="en-GB"/>
        </w:rPr>
        <w:t xml:space="preserve">, Naomi N. </w:t>
      </w:r>
      <w:proofErr w:type="spellStart"/>
      <w:r w:rsidRPr="00940B37">
        <w:rPr>
          <w:rFonts w:eastAsia="Times New Roman" w:cstheme="minorHAnsi"/>
          <w:bCs/>
          <w:lang w:eastAsia="en-GB"/>
        </w:rPr>
        <w:t>Gachanja</w:t>
      </w:r>
      <w:proofErr w:type="spellEnd"/>
      <w:r w:rsidRPr="00940B37">
        <w:rPr>
          <w:rFonts w:eastAsia="Times New Roman" w:cstheme="minorHAnsi"/>
          <w:bCs/>
          <w:lang w:eastAsia="en-GB"/>
        </w:rPr>
        <w:t xml:space="preserve">, Giulia Rinaldi, Rhona E. </w:t>
      </w:r>
      <w:proofErr w:type="spellStart"/>
      <w:r w:rsidRPr="00940B37">
        <w:rPr>
          <w:rFonts w:eastAsia="Times New Roman" w:cstheme="minorHAnsi"/>
          <w:bCs/>
          <w:lang w:eastAsia="en-GB"/>
        </w:rPr>
        <w:t>Aird</w:t>
      </w:r>
      <w:proofErr w:type="spellEnd"/>
      <w:r w:rsidRPr="00940B37">
        <w:rPr>
          <w:rFonts w:eastAsia="Times New Roman" w:cstheme="minorHAnsi"/>
          <w:bCs/>
          <w:lang w:eastAsia="en-GB"/>
        </w:rPr>
        <w:t xml:space="preserve">, </w:t>
      </w:r>
      <w:proofErr w:type="spellStart"/>
      <w:r w:rsidRPr="00940B37">
        <w:rPr>
          <w:rFonts w:eastAsia="Times New Roman" w:cstheme="minorHAnsi"/>
          <w:bCs/>
          <w:lang w:eastAsia="en-GB"/>
        </w:rPr>
        <w:t>Tak</w:t>
      </w:r>
      <w:proofErr w:type="spellEnd"/>
      <w:r w:rsidRPr="00940B37">
        <w:rPr>
          <w:rFonts w:eastAsia="Times New Roman" w:cstheme="minorHAnsi"/>
          <w:bCs/>
          <w:lang w:eastAsia="en-GB"/>
        </w:rPr>
        <w:t xml:space="preserve"> Yung Man, </w:t>
      </w:r>
      <w:proofErr w:type="spellStart"/>
      <w:r w:rsidRPr="00940B37">
        <w:rPr>
          <w:rFonts w:eastAsia="Times New Roman" w:cstheme="minorHAnsi"/>
          <w:bCs/>
          <w:lang w:eastAsia="en-GB"/>
        </w:rPr>
        <w:t>Anuruddika</w:t>
      </w:r>
      <w:proofErr w:type="spellEnd"/>
      <w:r w:rsidRPr="00940B37">
        <w:rPr>
          <w:rFonts w:eastAsia="Times New Roman" w:cstheme="minorHAnsi"/>
          <w:bCs/>
          <w:lang w:eastAsia="en-GB"/>
        </w:rPr>
        <w:t xml:space="preserve"> J. Fernando, Joanna P. Simpson, Natalie Z.M. Homer, Nicole Barth, </w:t>
      </w:r>
      <w:proofErr w:type="spellStart"/>
      <w:r w:rsidRPr="00940B37">
        <w:rPr>
          <w:rFonts w:eastAsia="Times New Roman" w:cstheme="minorHAnsi"/>
          <w:bCs/>
          <w:lang w:eastAsia="en-GB"/>
        </w:rPr>
        <w:t>Melisande</w:t>
      </w:r>
      <w:proofErr w:type="spellEnd"/>
      <w:r w:rsidRPr="00940B37">
        <w:rPr>
          <w:rFonts w:eastAsia="Times New Roman" w:cstheme="minorHAnsi"/>
          <w:bCs/>
          <w:lang w:eastAsia="en-GB"/>
        </w:rPr>
        <w:t xml:space="preserve"> Addison, Candice Ashmore-Harris, Maria Elena Candela, Alastair M. Kilpatrick, Matthieu </w:t>
      </w:r>
      <w:proofErr w:type="spellStart"/>
      <w:r w:rsidRPr="00940B37">
        <w:rPr>
          <w:rFonts w:eastAsia="Times New Roman" w:cstheme="minorHAnsi"/>
          <w:bCs/>
          <w:lang w:eastAsia="en-GB"/>
        </w:rPr>
        <w:t>Vermeren</w:t>
      </w:r>
      <w:proofErr w:type="spellEnd"/>
      <w:r w:rsidRPr="00940B37">
        <w:rPr>
          <w:rFonts w:eastAsia="Times New Roman" w:cstheme="minorHAnsi"/>
          <w:bCs/>
          <w:lang w:eastAsia="en-GB"/>
        </w:rPr>
        <w:t>, Calum T. Robb</w:t>
      </w:r>
      <w:r>
        <w:rPr>
          <w:rFonts w:eastAsia="Times New Roman" w:cstheme="minorHAnsi"/>
          <w:bCs/>
          <w:lang w:eastAsia="en-GB"/>
        </w:rPr>
        <w:t xml:space="preserve">, </w:t>
      </w:r>
      <w:r w:rsidRPr="00940B37">
        <w:rPr>
          <w:rFonts w:eastAsia="Times New Roman" w:cstheme="minorHAnsi"/>
          <w:bCs/>
          <w:lang w:eastAsia="en-GB"/>
        </w:rPr>
        <w:t>Adriano G. Rossi</w:t>
      </w:r>
      <w:r>
        <w:rPr>
          <w:rFonts w:eastAsia="Times New Roman" w:cstheme="minorHAnsi"/>
          <w:bCs/>
          <w:lang w:eastAsia="en-GB"/>
        </w:rPr>
        <w:t xml:space="preserve"> (</w:t>
      </w:r>
      <w:r w:rsidRPr="00940B37">
        <w:rPr>
          <w:rFonts w:eastAsia="Times New Roman" w:cstheme="minorHAnsi"/>
          <w:bCs/>
          <w:i/>
          <w:iCs/>
          <w:u w:val="single"/>
          <w:lang w:eastAsia="en-GB"/>
        </w:rPr>
        <w:t>Facility acknowledgement</w:t>
      </w:r>
      <w:r>
        <w:rPr>
          <w:rFonts w:eastAsia="Times New Roman" w:cstheme="minorHAnsi"/>
          <w:bCs/>
          <w:lang w:eastAsia="en-GB"/>
        </w:rPr>
        <w:t>)</w:t>
      </w:r>
    </w:p>
    <w:p w14:paraId="19AB4960" w14:textId="0D66883D" w:rsidR="00940B37" w:rsidRDefault="00940B37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940B37">
        <w:rPr>
          <w:rFonts w:eastAsia="Times New Roman" w:cstheme="minorHAnsi"/>
          <w:bCs/>
          <w:lang w:eastAsia="en-GB"/>
        </w:rPr>
        <w:t>July 2025, JHEP Reports</w:t>
      </w:r>
    </w:p>
    <w:p w14:paraId="31853C7D" w14:textId="5696D5C3" w:rsidR="00940B37" w:rsidRPr="00940B37" w:rsidRDefault="007835D8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5" w:history="1">
        <w:r w:rsidR="00940B37" w:rsidRPr="00B623A8">
          <w:rPr>
            <w:rStyle w:val="Hyperlink"/>
            <w:rFonts w:eastAsia="Times New Roman" w:cstheme="minorHAnsi"/>
            <w:bCs/>
            <w:lang w:eastAsia="en-GB"/>
          </w:rPr>
          <w:t>https://pubmed.ncbi.nlm.nih.gov/40606123/</w:t>
        </w:r>
      </w:hyperlink>
      <w:r w:rsidR="00940B37">
        <w:rPr>
          <w:rFonts w:eastAsia="Times New Roman" w:cstheme="minorHAnsi"/>
          <w:bCs/>
          <w:lang w:eastAsia="en-GB"/>
        </w:rPr>
        <w:t xml:space="preserve"> </w:t>
      </w:r>
    </w:p>
    <w:p w14:paraId="0DA1F158" w14:textId="77777777" w:rsidR="00940B37" w:rsidRDefault="00940B37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3264AAAC" w14:textId="68118E00" w:rsidR="00940B37" w:rsidRPr="00940B37" w:rsidRDefault="00940B37" w:rsidP="002C532F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>
        <w:rPr>
          <w:rFonts w:eastAsia="Times New Roman" w:cstheme="minorHAnsi"/>
          <w:b/>
          <w:color w:val="5B9BD5" w:themeColor="accent1"/>
          <w:lang w:eastAsia="en-GB"/>
        </w:rPr>
        <w:t>2024</w:t>
      </w:r>
    </w:p>
    <w:p w14:paraId="676241D6" w14:textId="79D15819" w:rsidR="007835D8" w:rsidRDefault="007835D8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7835D8">
        <w:rPr>
          <w:rFonts w:eastAsia="Times New Roman" w:cstheme="minorHAnsi"/>
          <w:b/>
          <w:lang w:eastAsia="en-GB"/>
        </w:rPr>
        <w:t>Reverse transcriptase inhibitors in Aicardi-Goutières syndrome: A crossover clinical trial</w:t>
      </w:r>
    </w:p>
    <w:p w14:paraId="5BC31EED" w14:textId="7E9CF499" w:rsidR="007835D8" w:rsidRPr="007835D8" w:rsidRDefault="007835D8" w:rsidP="007835D8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7835D8">
        <w:rPr>
          <w:rFonts w:eastAsia="Times New Roman" w:cstheme="minorHAnsi"/>
          <w:bCs/>
          <w:lang w:eastAsia="en-GB"/>
        </w:rPr>
        <w:t xml:space="preserve">Yanick J Crow, Tracy A Briggs, Despina </w:t>
      </w:r>
      <w:proofErr w:type="spellStart"/>
      <w:r w:rsidRPr="007835D8">
        <w:rPr>
          <w:rFonts w:eastAsia="Times New Roman" w:cstheme="minorHAnsi"/>
          <w:bCs/>
          <w:lang w:eastAsia="en-GB"/>
        </w:rPr>
        <w:t>Eleftheriou</w:t>
      </w:r>
      <w:proofErr w:type="spellEnd"/>
      <w:r w:rsidRPr="007835D8">
        <w:rPr>
          <w:rFonts w:eastAsia="Times New Roman" w:cstheme="minorHAnsi"/>
          <w:bCs/>
          <w:lang w:eastAsia="en-GB"/>
        </w:rPr>
        <w:t xml:space="preserve">, Amitav </w:t>
      </w:r>
      <w:proofErr w:type="spellStart"/>
      <w:r w:rsidRPr="007835D8">
        <w:rPr>
          <w:rFonts w:eastAsia="Times New Roman" w:cstheme="minorHAnsi"/>
          <w:bCs/>
          <w:lang w:eastAsia="en-GB"/>
        </w:rPr>
        <w:t>Parida</w:t>
      </w:r>
      <w:proofErr w:type="spellEnd"/>
      <w:r w:rsidRPr="007835D8">
        <w:rPr>
          <w:rFonts w:eastAsia="Times New Roman" w:cstheme="minorHAnsi"/>
          <w:bCs/>
          <w:lang w:eastAsia="en-GB"/>
        </w:rPr>
        <w:t xml:space="preserve">, Claire </w:t>
      </w:r>
      <w:proofErr w:type="spellStart"/>
      <w:r w:rsidRPr="007835D8">
        <w:rPr>
          <w:rFonts w:eastAsia="Times New Roman" w:cstheme="minorHAnsi"/>
          <w:bCs/>
          <w:lang w:eastAsia="en-GB"/>
        </w:rPr>
        <w:t>Battison</w:t>
      </w:r>
      <w:proofErr w:type="spellEnd"/>
      <w:r w:rsidRPr="007835D8">
        <w:rPr>
          <w:rFonts w:eastAsia="Times New Roman" w:cstheme="minorHAnsi"/>
          <w:bCs/>
          <w:lang w:eastAsia="en-GB"/>
        </w:rPr>
        <w:t xml:space="preserve">, Annabel Giddings, </w:t>
      </w:r>
      <w:proofErr w:type="spellStart"/>
      <w:r w:rsidRPr="007835D8">
        <w:rPr>
          <w:rFonts w:eastAsia="Times New Roman" w:cstheme="minorHAnsi"/>
          <w:bCs/>
          <w:lang w:eastAsia="en-GB"/>
        </w:rPr>
        <w:t>Titouan</w:t>
      </w:r>
      <w:proofErr w:type="spellEnd"/>
      <w:r w:rsidRPr="007835D8">
        <w:rPr>
          <w:rFonts w:eastAsia="Times New Roman" w:cstheme="minorHAnsi"/>
          <w:bCs/>
          <w:lang w:eastAsia="en-GB"/>
        </w:rPr>
        <w:t xml:space="preserve"> Kennel, Richard A Parker; </w:t>
      </w:r>
      <w:r w:rsidRPr="007835D8">
        <w:rPr>
          <w:rFonts w:eastAsia="Times New Roman" w:cstheme="minorHAnsi"/>
          <w:bCs/>
          <w:u w:val="single"/>
          <w:lang w:eastAsia="en-GB"/>
        </w:rPr>
        <w:t>AGS‐RTIs Study Group</w:t>
      </w:r>
      <w:r>
        <w:rPr>
          <w:rFonts w:eastAsia="Times New Roman" w:cstheme="minorHAnsi"/>
          <w:bCs/>
          <w:u w:val="single"/>
          <w:lang w:eastAsia="en-GB"/>
        </w:rPr>
        <w:t xml:space="preserve"> </w:t>
      </w:r>
      <w:r>
        <w:rPr>
          <w:rFonts w:eastAsia="Times New Roman" w:cstheme="minorHAnsi"/>
          <w:bCs/>
          <w:lang w:eastAsia="en-GB"/>
        </w:rPr>
        <w:t>(</w:t>
      </w:r>
      <w:r w:rsidRPr="007835D8">
        <w:rPr>
          <w:rFonts w:eastAsia="Times New Roman" w:cstheme="minorHAnsi"/>
          <w:bCs/>
          <w:i/>
          <w:iCs/>
          <w:lang w:eastAsia="en-GB"/>
        </w:rPr>
        <w:t>Alison Munro named in Study Group</w:t>
      </w:r>
      <w:r>
        <w:rPr>
          <w:rFonts w:eastAsia="Times New Roman" w:cstheme="minorHAnsi"/>
          <w:bCs/>
          <w:lang w:eastAsia="en-GB"/>
        </w:rPr>
        <w:t>)</w:t>
      </w:r>
    </w:p>
    <w:p w14:paraId="4C9D52D6" w14:textId="0EF15A6C" w:rsidR="007835D8" w:rsidRDefault="007835D8" w:rsidP="007835D8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4 Dec 2024, Dev Med Child </w:t>
      </w:r>
      <w:proofErr w:type="spellStart"/>
      <w:r>
        <w:rPr>
          <w:rFonts w:eastAsia="Times New Roman" w:cstheme="minorHAnsi"/>
          <w:bCs/>
          <w:lang w:eastAsia="en-GB"/>
        </w:rPr>
        <w:t>Neurol</w:t>
      </w:r>
      <w:proofErr w:type="spellEnd"/>
    </w:p>
    <w:p w14:paraId="5C268A72" w14:textId="3F55A009" w:rsidR="007835D8" w:rsidRPr="007835D8" w:rsidRDefault="007835D8" w:rsidP="007835D8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fldChar w:fldCharType="begin"/>
      </w:r>
      <w:r>
        <w:rPr>
          <w:rFonts w:eastAsia="Times New Roman" w:cstheme="minorHAnsi"/>
          <w:bCs/>
          <w:lang w:eastAsia="en-GB"/>
        </w:rPr>
        <w:instrText xml:space="preserve"> HYPERLINK "</w:instrText>
      </w:r>
      <w:r w:rsidRPr="007835D8">
        <w:rPr>
          <w:rFonts w:eastAsia="Times New Roman" w:cstheme="minorHAnsi"/>
          <w:bCs/>
          <w:lang w:eastAsia="en-GB"/>
        </w:rPr>
        <w:instrText>https://pubmed.ncbi.nlm.nih.gov/39630935/</w:instrText>
      </w:r>
      <w:r>
        <w:rPr>
          <w:rFonts w:eastAsia="Times New Roman" w:cstheme="minorHAnsi"/>
          <w:bCs/>
          <w:lang w:eastAsia="en-GB"/>
        </w:rPr>
        <w:instrText xml:space="preserve">" </w:instrText>
      </w:r>
      <w:r>
        <w:rPr>
          <w:rFonts w:eastAsia="Times New Roman" w:cstheme="minorHAnsi"/>
          <w:bCs/>
          <w:lang w:eastAsia="en-GB"/>
        </w:rPr>
        <w:fldChar w:fldCharType="separate"/>
      </w:r>
      <w:r w:rsidRPr="00FE2FE7">
        <w:rPr>
          <w:rStyle w:val="Hyperlink"/>
          <w:rFonts w:eastAsia="Times New Roman" w:cstheme="minorHAnsi"/>
          <w:bCs/>
          <w:lang w:eastAsia="en-GB"/>
        </w:rPr>
        <w:t>https://pubmed.ncbi.nlm.nih.gov/39630935/</w:t>
      </w:r>
      <w:r>
        <w:rPr>
          <w:rFonts w:eastAsia="Times New Roman" w:cstheme="minorHAnsi"/>
          <w:bCs/>
          <w:lang w:eastAsia="en-GB"/>
        </w:rPr>
        <w:fldChar w:fldCharType="end"/>
      </w:r>
      <w:r>
        <w:rPr>
          <w:rFonts w:eastAsia="Times New Roman" w:cstheme="minorHAnsi"/>
          <w:bCs/>
          <w:lang w:eastAsia="en-GB"/>
        </w:rPr>
        <w:t xml:space="preserve"> </w:t>
      </w:r>
    </w:p>
    <w:p w14:paraId="22CFEAFF" w14:textId="77777777" w:rsidR="007835D8" w:rsidRDefault="007835D8" w:rsidP="007835D8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7002952D" w14:textId="3F849133" w:rsidR="001B6B16" w:rsidRPr="001B6B16" w:rsidRDefault="001B6B16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1B6B16">
        <w:rPr>
          <w:rFonts w:eastAsia="Times New Roman" w:cstheme="minorHAnsi"/>
          <w:b/>
          <w:lang w:eastAsia="en-GB"/>
        </w:rPr>
        <w:t xml:space="preserve">Helminth induced </w:t>
      </w:r>
      <w:proofErr w:type="spellStart"/>
      <w:r w:rsidRPr="001B6B16">
        <w:rPr>
          <w:rFonts w:eastAsia="Times New Roman" w:cstheme="minorHAnsi"/>
          <w:b/>
          <w:lang w:eastAsia="en-GB"/>
        </w:rPr>
        <w:t>monocytosis</w:t>
      </w:r>
      <w:proofErr w:type="spellEnd"/>
      <w:r w:rsidRPr="001B6B16">
        <w:rPr>
          <w:rFonts w:eastAsia="Times New Roman" w:cstheme="minorHAnsi"/>
          <w:b/>
          <w:lang w:eastAsia="en-GB"/>
        </w:rPr>
        <w:t xml:space="preserve"> conveys protection from respiratory syncytial virus infection in mice</w:t>
      </w:r>
    </w:p>
    <w:p w14:paraId="62FA67DE" w14:textId="4DB7E816" w:rsidR="001B6B16" w:rsidRPr="001B6B16" w:rsidRDefault="001B6B16" w:rsidP="002C532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1B6B16">
        <w:rPr>
          <w:rFonts w:eastAsia="Times New Roman" w:cstheme="minorHAnsi"/>
          <w:bCs/>
          <w:lang w:eastAsia="en-GB"/>
        </w:rPr>
        <w:t xml:space="preserve">Matthew O. Burgess, Piotr Janas, Karla Berry, Hannah Mayr, Matthias Mack, Stephen J. Jenkins, Calum C. Bain, Henry J. McSorley, Jurgen </w:t>
      </w:r>
      <w:proofErr w:type="spellStart"/>
      <w:r w:rsidRPr="001B6B16">
        <w:rPr>
          <w:rFonts w:eastAsia="Times New Roman" w:cstheme="minorHAnsi"/>
          <w:bCs/>
          <w:lang w:eastAsia="en-GB"/>
        </w:rPr>
        <w:t>Schwarze</w:t>
      </w:r>
      <w:proofErr w:type="spellEnd"/>
      <w:r>
        <w:rPr>
          <w:rFonts w:eastAsia="Times New Roman" w:cstheme="minorHAnsi"/>
          <w:bCs/>
          <w:lang w:eastAsia="en-GB"/>
        </w:rPr>
        <w:t xml:space="preserve">. </w:t>
      </w:r>
      <w:r>
        <w:rPr>
          <w:rFonts w:eastAsia="Times New Roman" w:cstheme="minorHAnsi"/>
          <w:color w:val="000000" w:themeColor="text1"/>
          <w:lang w:eastAsia="en-GB"/>
        </w:rPr>
        <w:t>(</w:t>
      </w:r>
      <w:r w:rsidRPr="005A0F4D">
        <w:rPr>
          <w:rFonts w:eastAsia="Times New Roman" w:cstheme="minorHAnsi"/>
          <w:i/>
          <w:color w:val="000000" w:themeColor="text1"/>
          <w:u w:val="single"/>
          <w:lang w:eastAsia="en-GB"/>
        </w:rPr>
        <w:t>Facility acknowledgement</w:t>
      </w:r>
      <w:r>
        <w:rPr>
          <w:rFonts w:eastAsia="Times New Roman" w:cstheme="minorHAnsi"/>
          <w:color w:val="000000" w:themeColor="text1"/>
          <w:lang w:eastAsia="en-GB"/>
        </w:rPr>
        <w:t xml:space="preserve">) </w:t>
      </w:r>
    </w:p>
    <w:p w14:paraId="3665EA7A" w14:textId="522C7780" w:rsidR="001B6B16" w:rsidRDefault="001B6B16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26 June 2024</w:t>
      </w:r>
      <w:r w:rsidR="007835D8">
        <w:rPr>
          <w:rFonts w:eastAsia="Times New Roman" w:cstheme="minorHAnsi"/>
          <w:bCs/>
          <w:lang w:eastAsia="en-GB"/>
        </w:rPr>
        <w:t>,</w:t>
      </w:r>
      <w:r>
        <w:rPr>
          <w:rFonts w:eastAsia="Times New Roman" w:cstheme="minorHAnsi"/>
          <w:bCs/>
          <w:lang w:eastAsia="en-GB"/>
        </w:rPr>
        <w:t xml:space="preserve"> Allergy</w:t>
      </w:r>
    </w:p>
    <w:p w14:paraId="638AB180" w14:textId="10A0AAED" w:rsidR="001B6B16" w:rsidRDefault="007835D8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6" w:history="1">
        <w:r w:rsidR="001B6B16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https://pubmed.ncbi.nlm.nih.gov/38924546/</w:t>
        </w:r>
      </w:hyperlink>
      <w:r w:rsidR="001B6B16">
        <w:rPr>
          <w:rFonts w:eastAsia="Times New Roman" w:cstheme="minorHAnsi"/>
          <w:bCs/>
          <w:lang w:eastAsia="en-GB"/>
        </w:rPr>
        <w:t xml:space="preserve"> </w:t>
      </w:r>
    </w:p>
    <w:p w14:paraId="4787DEEA" w14:textId="77777777" w:rsidR="001B6B16" w:rsidRPr="001B6B16" w:rsidRDefault="001B6B16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</w:p>
    <w:p w14:paraId="5626461D" w14:textId="2E21D523" w:rsidR="002C532F" w:rsidRPr="002C532F" w:rsidRDefault="002C532F" w:rsidP="002C532F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250583">
        <w:rPr>
          <w:rFonts w:eastAsia="Times New Roman" w:cstheme="minorHAnsi"/>
          <w:b/>
          <w:color w:val="5B9BD5" w:themeColor="accent1"/>
          <w:lang w:eastAsia="en-GB"/>
        </w:rPr>
        <w:t>202</w:t>
      </w:r>
      <w:r>
        <w:rPr>
          <w:rFonts w:eastAsia="Times New Roman" w:cstheme="minorHAnsi"/>
          <w:b/>
          <w:color w:val="5B9BD5" w:themeColor="accent1"/>
          <w:lang w:eastAsia="en-GB"/>
        </w:rPr>
        <w:t>3</w:t>
      </w:r>
    </w:p>
    <w:p w14:paraId="642C2376" w14:textId="77777777" w:rsidR="00204A46" w:rsidRPr="001B6B16" w:rsidRDefault="00204A46" w:rsidP="00204A46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1B6B16">
        <w:rPr>
          <w:rFonts w:eastAsia="Times New Roman" w:cstheme="minorHAnsi"/>
          <w:b/>
          <w:lang w:eastAsia="en-GB"/>
        </w:rPr>
        <w:t>FAK suppresses antigen processing and presentation to promote immune evasion in pancreatic cancer</w:t>
      </w:r>
    </w:p>
    <w:p w14:paraId="0C595B49" w14:textId="53156C89" w:rsidR="00204A46" w:rsidRDefault="00204A46" w:rsidP="00204A46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204A46">
        <w:rPr>
          <w:rFonts w:eastAsia="Times New Roman" w:cstheme="minorHAnsi"/>
          <w:bCs/>
          <w:lang w:eastAsia="en-GB"/>
        </w:rPr>
        <w:t>Marta Canel</w:t>
      </w:r>
      <w:r>
        <w:rPr>
          <w:rFonts w:eastAsia="Times New Roman" w:cstheme="minorHAnsi"/>
          <w:bCs/>
          <w:lang w:eastAsia="en-GB"/>
        </w:rPr>
        <w:t>,</w:t>
      </w:r>
      <w:r w:rsidRPr="00204A46">
        <w:rPr>
          <w:rFonts w:eastAsia="Times New Roman" w:cstheme="minorHAnsi"/>
          <w:bCs/>
          <w:lang w:eastAsia="en-GB"/>
        </w:rPr>
        <w:t xml:space="preserve"> Aleksandra Dominika </w:t>
      </w:r>
      <w:proofErr w:type="spellStart"/>
      <w:r w:rsidRPr="00204A46">
        <w:rPr>
          <w:rFonts w:eastAsia="Times New Roman" w:cstheme="minorHAnsi"/>
          <w:bCs/>
          <w:lang w:eastAsia="en-GB"/>
        </w:rPr>
        <w:t>Sławińska</w:t>
      </w:r>
      <w:proofErr w:type="spellEnd"/>
      <w:r w:rsidRPr="00204A46">
        <w:rPr>
          <w:rFonts w:eastAsia="Times New Roman" w:cstheme="minorHAnsi"/>
          <w:bCs/>
          <w:lang w:eastAsia="en-GB"/>
        </w:rPr>
        <w:t>,</w:t>
      </w:r>
      <w:r>
        <w:rPr>
          <w:rFonts w:eastAsia="Times New Roman" w:cstheme="minorHAnsi"/>
          <w:bCs/>
          <w:lang w:eastAsia="en-GB"/>
        </w:rPr>
        <w:t xml:space="preserve"> </w:t>
      </w:r>
      <w:r w:rsidRPr="00204A46">
        <w:rPr>
          <w:rFonts w:eastAsia="Times New Roman" w:cstheme="minorHAnsi"/>
          <w:bCs/>
          <w:lang w:eastAsia="en-GB"/>
        </w:rPr>
        <w:t>David W Lonergan</w:t>
      </w:r>
      <w:r>
        <w:rPr>
          <w:rFonts w:eastAsia="Times New Roman" w:cstheme="minorHAnsi"/>
          <w:bCs/>
          <w:lang w:eastAsia="en-GB"/>
        </w:rPr>
        <w:t xml:space="preserve">, </w:t>
      </w:r>
      <w:r w:rsidRPr="00204A46">
        <w:rPr>
          <w:rFonts w:eastAsia="Times New Roman" w:cstheme="minorHAnsi"/>
          <w:bCs/>
          <w:lang w:eastAsia="en-GB"/>
        </w:rPr>
        <w:t xml:space="preserve">Ashwin Adrian </w:t>
      </w:r>
      <w:proofErr w:type="spellStart"/>
      <w:r w:rsidRPr="00204A46">
        <w:rPr>
          <w:rFonts w:eastAsia="Times New Roman" w:cstheme="minorHAnsi"/>
          <w:bCs/>
          <w:lang w:eastAsia="en-GB"/>
        </w:rPr>
        <w:t>Kallor</w:t>
      </w:r>
      <w:proofErr w:type="spellEnd"/>
      <w:r>
        <w:rPr>
          <w:rFonts w:eastAsia="Times New Roman" w:cstheme="minorHAnsi"/>
          <w:bCs/>
          <w:lang w:eastAsia="en-GB"/>
        </w:rPr>
        <w:t xml:space="preserve">, </w:t>
      </w:r>
      <w:r w:rsidRPr="00204A46">
        <w:rPr>
          <w:rFonts w:eastAsia="Times New Roman" w:cstheme="minorHAnsi"/>
          <w:bCs/>
          <w:lang w:eastAsia="en-GB"/>
        </w:rPr>
        <w:t xml:space="preserve">Rosie </w:t>
      </w:r>
      <w:proofErr w:type="spellStart"/>
      <w:r w:rsidRPr="00204A46">
        <w:rPr>
          <w:rFonts w:eastAsia="Times New Roman" w:cstheme="minorHAnsi"/>
          <w:bCs/>
          <w:lang w:eastAsia="en-GB"/>
        </w:rPr>
        <w:t>Upstill</w:t>
      </w:r>
      <w:proofErr w:type="spellEnd"/>
      <w:r w:rsidRPr="00204A46">
        <w:rPr>
          <w:rFonts w:eastAsia="Times New Roman" w:cstheme="minorHAnsi"/>
          <w:bCs/>
          <w:lang w:eastAsia="en-GB"/>
        </w:rPr>
        <w:t>-Goddard</w:t>
      </w:r>
      <w:r>
        <w:rPr>
          <w:rFonts w:eastAsia="Times New Roman" w:cstheme="minorHAnsi"/>
          <w:bCs/>
          <w:lang w:eastAsia="en-GB"/>
        </w:rPr>
        <w:t xml:space="preserve">, </w:t>
      </w:r>
      <w:r w:rsidRPr="00204A46">
        <w:rPr>
          <w:rFonts w:eastAsia="Times New Roman" w:cstheme="minorHAnsi"/>
          <w:bCs/>
          <w:lang w:eastAsia="en-GB"/>
        </w:rPr>
        <w:t>Catherine Davidso</w:t>
      </w:r>
      <w:r>
        <w:rPr>
          <w:rFonts w:eastAsia="Times New Roman" w:cstheme="minorHAnsi"/>
          <w:bCs/>
          <w:lang w:eastAsia="en-GB"/>
        </w:rPr>
        <w:t xml:space="preserve">n, </w:t>
      </w:r>
      <w:r w:rsidRPr="00204A46">
        <w:rPr>
          <w:rFonts w:eastAsia="Times New Roman" w:cstheme="minorHAnsi"/>
          <w:bCs/>
          <w:lang w:eastAsia="en-GB"/>
        </w:rPr>
        <w:t>Alex von Kriegsheim,</w:t>
      </w:r>
      <w:r>
        <w:rPr>
          <w:rFonts w:eastAsia="Times New Roman" w:cstheme="minorHAnsi"/>
          <w:bCs/>
          <w:lang w:eastAsia="en-GB"/>
        </w:rPr>
        <w:t xml:space="preserve"> </w:t>
      </w:r>
      <w:r w:rsidRPr="00204A46">
        <w:rPr>
          <w:rFonts w:eastAsia="Times New Roman" w:cstheme="minorHAnsi"/>
          <w:bCs/>
          <w:lang w:eastAsia="en-GB"/>
        </w:rPr>
        <w:t xml:space="preserve">Andrew V </w:t>
      </w:r>
      <w:proofErr w:type="spellStart"/>
      <w:r w:rsidRPr="00204A46">
        <w:rPr>
          <w:rFonts w:eastAsia="Times New Roman" w:cstheme="minorHAnsi"/>
          <w:bCs/>
          <w:lang w:eastAsia="en-GB"/>
        </w:rPr>
        <w:t>Biankin</w:t>
      </w:r>
      <w:proofErr w:type="spellEnd"/>
      <w:r w:rsidRPr="00204A46">
        <w:rPr>
          <w:rFonts w:eastAsia="Times New Roman" w:cstheme="minorHAnsi"/>
          <w:bCs/>
          <w:lang w:eastAsia="en-GB"/>
        </w:rPr>
        <w:t>,</w:t>
      </w:r>
      <w:r>
        <w:rPr>
          <w:rFonts w:eastAsia="Times New Roman" w:cstheme="minorHAnsi"/>
          <w:bCs/>
          <w:lang w:eastAsia="en-GB"/>
        </w:rPr>
        <w:t xml:space="preserve"> </w:t>
      </w:r>
      <w:r w:rsidRPr="00204A46">
        <w:rPr>
          <w:rFonts w:eastAsia="Times New Roman" w:cstheme="minorHAnsi"/>
          <w:bCs/>
          <w:lang w:eastAsia="en-GB"/>
        </w:rPr>
        <w:t>Adam Byron</w:t>
      </w:r>
      <w:r>
        <w:rPr>
          <w:rFonts w:eastAsia="Times New Roman" w:cstheme="minorHAnsi"/>
          <w:bCs/>
          <w:lang w:eastAsia="en-GB"/>
        </w:rPr>
        <w:t xml:space="preserve">, </w:t>
      </w:r>
      <w:r w:rsidRPr="00204A46">
        <w:rPr>
          <w:rFonts w:eastAsia="Times New Roman" w:cstheme="minorHAnsi"/>
          <w:bCs/>
          <w:lang w:eastAsia="en-GB"/>
        </w:rPr>
        <w:t>Javier Alfaro</w:t>
      </w:r>
      <w:r>
        <w:rPr>
          <w:rFonts w:eastAsia="Times New Roman" w:cstheme="minorHAnsi"/>
          <w:bCs/>
          <w:lang w:eastAsia="en-GB"/>
        </w:rPr>
        <w:t xml:space="preserve">, </w:t>
      </w:r>
      <w:r w:rsidRPr="00204A46">
        <w:rPr>
          <w:rFonts w:eastAsia="Times New Roman" w:cstheme="minorHAnsi"/>
          <w:bCs/>
          <w:lang w:eastAsia="en-GB"/>
        </w:rPr>
        <w:t>Alan Serrels</w:t>
      </w:r>
      <w:r>
        <w:rPr>
          <w:rFonts w:eastAsia="Times New Roman" w:cstheme="minorHAnsi"/>
          <w:bCs/>
          <w:lang w:eastAsia="en-GB"/>
        </w:rPr>
        <w:t xml:space="preserve">. </w:t>
      </w:r>
      <w:r>
        <w:rPr>
          <w:rFonts w:eastAsia="Times New Roman" w:cstheme="minorHAnsi"/>
          <w:color w:val="000000" w:themeColor="text1"/>
          <w:lang w:eastAsia="en-GB"/>
        </w:rPr>
        <w:t>(</w:t>
      </w:r>
      <w:r w:rsidRPr="005A0F4D">
        <w:rPr>
          <w:rFonts w:eastAsia="Times New Roman" w:cstheme="minorHAnsi"/>
          <w:i/>
          <w:color w:val="000000" w:themeColor="text1"/>
          <w:u w:val="single"/>
          <w:lang w:eastAsia="en-GB"/>
        </w:rPr>
        <w:t>Facility acknowledgement</w:t>
      </w:r>
      <w:r>
        <w:rPr>
          <w:rFonts w:eastAsia="Times New Roman" w:cstheme="minorHAnsi"/>
          <w:color w:val="000000" w:themeColor="text1"/>
          <w:lang w:eastAsia="en-GB"/>
        </w:rPr>
        <w:t>)</w:t>
      </w:r>
    </w:p>
    <w:p w14:paraId="5B0FA4D5" w14:textId="3DFDC7B6" w:rsidR="00204A46" w:rsidRDefault="00204A46" w:rsidP="00204A46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7 Dec 2023, Gut</w:t>
      </w:r>
    </w:p>
    <w:p w14:paraId="4BE35CB8" w14:textId="6DBB4229" w:rsidR="00204A46" w:rsidRDefault="007835D8" w:rsidP="00204A46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7" w:history="1">
        <w:r w:rsidR="00204A46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https://pubmed.ncbi.nlm.nih.gov/36977556/</w:t>
        </w:r>
      </w:hyperlink>
      <w:r w:rsidR="00204A46">
        <w:rPr>
          <w:rFonts w:eastAsia="Times New Roman" w:cstheme="minorHAnsi"/>
          <w:bCs/>
          <w:lang w:eastAsia="en-GB"/>
        </w:rPr>
        <w:t xml:space="preserve"> </w:t>
      </w:r>
    </w:p>
    <w:p w14:paraId="43E605FF" w14:textId="77777777" w:rsidR="00204A46" w:rsidRPr="00204A46" w:rsidRDefault="00204A46" w:rsidP="00204A46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</w:p>
    <w:p w14:paraId="0DB6E4B2" w14:textId="754794D9" w:rsidR="002C532F" w:rsidRDefault="002C532F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BF5114">
        <w:rPr>
          <w:rFonts w:eastAsia="Times New Roman" w:cstheme="minorHAnsi"/>
          <w:b/>
          <w:lang w:eastAsia="en-GB"/>
        </w:rPr>
        <w:t>A cautionary note on the use of N-acetylcysteine as a reactive oxygen species antagonist to assess copper mediated cell death</w:t>
      </w:r>
    </w:p>
    <w:p w14:paraId="3C70490C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BF5114">
        <w:rPr>
          <w:rFonts w:eastAsia="Times New Roman" w:cstheme="minorHAnsi"/>
          <w:bCs/>
          <w:lang w:eastAsia="en-GB"/>
        </w:rPr>
        <w:t xml:space="preserve">Rebecca E Graham, Richard J R Elliott, </w:t>
      </w:r>
      <w:r w:rsidRPr="00BF5114">
        <w:rPr>
          <w:rFonts w:eastAsia="Times New Roman" w:cstheme="minorHAnsi"/>
          <w:bCs/>
          <w:u w:val="single"/>
          <w:lang w:eastAsia="en-GB"/>
        </w:rPr>
        <w:t>Alison F Munro</w:t>
      </w:r>
      <w:r w:rsidRPr="00BF5114">
        <w:rPr>
          <w:rFonts w:eastAsia="Times New Roman" w:cstheme="minorHAnsi"/>
          <w:bCs/>
          <w:lang w:eastAsia="en-GB"/>
        </w:rPr>
        <w:t xml:space="preserve">, </w:t>
      </w:r>
      <w:r w:rsidRPr="00BF5114">
        <w:rPr>
          <w:rFonts w:eastAsia="Times New Roman" w:cstheme="minorHAnsi"/>
          <w:bCs/>
          <w:u w:val="single"/>
          <w:lang w:eastAsia="en-GB"/>
        </w:rPr>
        <w:t>Neil O Carragher</w:t>
      </w:r>
      <w:r>
        <w:rPr>
          <w:rFonts w:eastAsia="Times New Roman" w:cstheme="minorHAnsi"/>
          <w:bCs/>
          <w:lang w:eastAsia="en-GB"/>
        </w:rPr>
        <w:t>.</w:t>
      </w:r>
    </w:p>
    <w:p w14:paraId="3AAF16AB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11 Dec 2023, </w:t>
      </w:r>
      <w:proofErr w:type="spellStart"/>
      <w:r>
        <w:rPr>
          <w:rFonts w:eastAsia="Times New Roman" w:cstheme="minorHAnsi"/>
          <w:bCs/>
          <w:lang w:eastAsia="en-GB"/>
        </w:rPr>
        <w:t>PLoS</w:t>
      </w:r>
      <w:proofErr w:type="spellEnd"/>
      <w:r>
        <w:rPr>
          <w:rFonts w:eastAsia="Times New Roman" w:cstheme="minorHAnsi"/>
          <w:bCs/>
          <w:lang w:eastAsia="en-GB"/>
        </w:rPr>
        <w:t xml:space="preserve"> One</w:t>
      </w:r>
    </w:p>
    <w:p w14:paraId="6A0578A2" w14:textId="77777777" w:rsidR="002C532F" w:rsidRDefault="007835D8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8" w:history="1">
        <w:r w:rsidR="002C532F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https://pubmed.ncbi.nlm.nih.gov/38079440/</w:t>
        </w:r>
      </w:hyperlink>
    </w:p>
    <w:p w14:paraId="6EF1C8DF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</w:p>
    <w:p w14:paraId="49EED286" w14:textId="77777777" w:rsidR="002C532F" w:rsidRPr="008F1C4D" w:rsidRDefault="002C532F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8F1C4D">
        <w:rPr>
          <w:rFonts w:eastAsia="Times New Roman" w:cstheme="minorHAnsi"/>
          <w:b/>
          <w:lang w:eastAsia="en-GB"/>
        </w:rPr>
        <w:t>Distinct neuroinflammatory signatures exist across genetic and sporadic amyotrophic lateral sclerosis cohorts</w:t>
      </w:r>
    </w:p>
    <w:p w14:paraId="6A0F3C90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1D6810">
        <w:rPr>
          <w:rFonts w:eastAsia="Times New Roman" w:cstheme="minorHAnsi"/>
          <w:bCs/>
          <w:lang w:eastAsia="en-GB"/>
        </w:rPr>
        <w:t>Olivia M. Rifai</w:t>
      </w:r>
      <w:r>
        <w:rPr>
          <w:rFonts w:eastAsia="Times New Roman" w:cstheme="minorHAnsi"/>
          <w:bCs/>
          <w:lang w:eastAsia="en-GB"/>
        </w:rPr>
        <w:t xml:space="preserve">, </w:t>
      </w:r>
      <w:r w:rsidRPr="001D6810">
        <w:rPr>
          <w:rFonts w:eastAsia="Times New Roman" w:cstheme="minorHAnsi"/>
          <w:bCs/>
          <w:lang w:eastAsia="en-GB"/>
        </w:rPr>
        <w:t>Judi O’Shaughnessy,</w:t>
      </w:r>
      <w:r>
        <w:rPr>
          <w:rFonts w:eastAsia="Times New Roman" w:cstheme="minorHAnsi"/>
          <w:bCs/>
          <w:lang w:eastAsia="en-GB"/>
        </w:rPr>
        <w:t xml:space="preserve"> </w:t>
      </w:r>
      <w:r w:rsidRPr="001D6810">
        <w:rPr>
          <w:rFonts w:eastAsia="Times New Roman" w:cstheme="minorHAnsi"/>
          <w:bCs/>
          <w:lang w:eastAsia="en-GB"/>
        </w:rPr>
        <w:t xml:space="preserve">Owen R. Dando, </w:t>
      </w:r>
      <w:r w:rsidRPr="00BF5114">
        <w:rPr>
          <w:rFonts w:eastAsia="Times New Roman" w:cstheme="minorHAnsi"/>
          <w:bCs/>
          <w:u w:val="single"/>
          <w:lang w:eastAsia="en-GB"/>
        </w:rPr>
        <w:t>Alison F. Munro</w:t>
      </w:r>
      <w:r w:rsidRPr="001D6810">
        <w:rPr>
          <w:rFonts w:eastAsia="Times New Roman" w:cstheme="minorHAnsi"/>
          <w:bCs/>
          <w:lang w:eastAsia="en-GB"/>
        </w:rPr>
        <w:t>,</w:t>
      </w:r>
      <w:r>
        <w:rPr>
          <w:rFonts w:eastAsia="Times New Roman" w:cstheme="minorHAnsi"/>
          <w:bCs/>
          <w:lang w:eastAsia="en-GB"/>
        </w:rPr>
        <w:t xml:space="preserve"> </w:t>
      </w:r>
      <w:r w:rsidRPr="001D6810">
        <w:rPr>
          <w:rFonts w:eastAsia="Times New Roman" w:cstheme="minorHAnsi"/>
          <w:bCs/>
          <w:lang w:eastAsia="en-GB"/>
        </w:rPr>
        <w:t>Michael D. E. Sewell,</w:t>
      </w:r>
      <w:r>
        <w:rPr>
          <w:rFonts w:eastAsia="Times New Roman" w:cstheme="minorHAnsi"/>
          <w:bCs/>
          <w:lang w:eastAsia="en-GB"/>
        </w:rPr>
        <w:t xml:space="preserve"> </w:t>
      </w:r>
      <w:r w:rsidRPr="001D6810">
        <w:rPr>
          <w:rFonts w:eastAsia="Times New Roman" w:cstheme="minorHAnsi"/>
          <w:bCs/>
          <w:lang w:eastAsia="en-GB"/>
        </w:rPr>
        <w:t>Sharon Abrahams</w:t>
      </w:r>
      <w:r>
        <w:rPr>
          <w:rFonts w:eastAsia="Times New Roman" w:cstheme="minorHAnsi"/>
          <w:bCs/>
          <w:lang w:eastAsia="en-GB"/>
        </w:rPr>
        <w:t>,</w:t>
      </w:r>
      <w:r w:rsidRPr="001D6810">
        <w:rPr>
          <w:rFonts w:eastAsia="Times New Roman" w:cstheme="minorHAnsi"/>
          <w:bCs/>
          <w:lang w:eastAsia="en-GB"/>
        </w:rPr>
        <w:t xml:space="preserve"> Fergal M. Waldron</w:t>
      </w:r>
      <w:r>
        <w:rPr>
          <w:rFonts w:eastAsia="Times New Roman" w:cstheme="minorHAnsi"/>
          <w:bCs/>
          <w:lang w:eastAsia="en-GB"/>
        </w:rPr>
        <w:t xml:space="preserve">, </w:t>
      </w:r>
      <w:r w:rsidRPr="001D6810">
        <w:rPr>
          <w:rFonts w:eastAsia="Times New Roman" w:cstheme="minorHAnsi"/>
          <w:bCs/>
          <w:lang w:eastAsia="en-GB"/>
        </w:rPr>
        <w:t>Christopher R. Sibley</w:t>
      </w:r>
      <w:r>
        <w:rPr>
          <w:rFonts w:eastAsia="Times New Roman" w:cstheme="minorHAnsi"/>
          <w:bCs/>
          <w:lang w:eastAsia="en-GB"/>
        </w:rPr>
        <w:t xml:space="preserve"> </w:t>
      </w:r>
      <w:r w:rsidRPr="001D6810">
        <w:rPr>
          <w:rFonts w:eastAsia="Times New Roman" w:cstheme="minorHAnsi"/>
          <w:bCs/>
          <w:lang w:eastAsia="en-GB"/>
        </w:rPr>
        <w:t>and Jenna M. Gregory</w:t>
      </w:r>
      <w:r>
        <w:rPr>
          <w:rFonts w:eastAsia="Times New Roman" w:cstheme="minorHAnsi"/>
          <w:bCs/>
          <w:lang w:eastAsia="en-GB"/>
        </w:rPr>
        <w:t>.</w:t>
      </w:r>
    </w:p>
    <w:p w14:paraId="65935101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14 Jul 2023, Brain</w:t>
      </w:r>
    </w:p>
    <w:p w14:paraId="5F977465" w14:textId="228264FE" w:rsidR="002C532F" w:rsidRDefault="007835D8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9" w:history="1">
        <w:r w:rsidR="002C532F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https://pubmed.ncbi.nlm.nih.gov/37450566/</w:t>
        </w:r>
      </w:hyperlink>
      <w:r w:rsidR="002C532F">
        <w:rPr>
          <w:rFonts w:eastAsia="Times New Roman" w:cstheme="minorHAnsi"/>
          <w:bCs/>
          <w:lang w:eastAsia="en-GB"/>
        </w:rPr>
        <w:t xml:space="preserve"> </w:t>
      </w:r>
    </w:p>
    <w:p w14:paraId="7F693125" w14:textId="19BBF4DC" w:rsidR="001B6B16" w:rsidRDefault="001B6B16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</w:p>
    <w:p w14:paraId="533FECB9" w14:textId="51D03649" w:rsidR="00204A46" w:rsidRDefault="00204A46" w:rsidP="00D1583C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3BBF6390" w14:textId="385B6B5F" w:rsidR="00817BB9" w:rsidRDefault="00817BB9" w:rsidP="00D1583C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2632F01C" w14:textId="0B32186C" w:rsidR="00817BB9" w:rsidRDefault="00817BB9" w:rsidP="00D1583C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1BDFAE32" w14:textId="77777777" w:rsidR="00817BB9" w:rsidRDefault="00817BB9" w:rsidP="00D1583C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0B45BED7" w14:textId="2D593840" w:rsidR="002C532F" w:rsidRDefault="002C532F" w:rsidP="00D1583C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250583">
        <w:rPr>
          <w:rFonts w:eastAsia="Times New Roman" w:cstheme="minorHAnsi"/>
          <w:b/>
          <w:color w:val="5B9BD5" w:themeColor="accent1"/>
          <w:lang w:eastAsia="en-GB"/>
        </w:rPr>
        <w:t>202</w:t>
      </w:r>
      <w:r>
        <w:rPr>
          <w:rFonts w:eastAsia="Times New Roman" w:cstheme="minorHAnsi"/>
          <w:b/>
          <w:color w:val="5B9BD5" w:themeColor="accent1"/>
          <w:lang w:eastAsia="en-GB"/>
        </w:rPr>
        <w:t>2</w:t>
      </w:r>
    </w:p>
    <w:p w14:paraId="51194FED" w14:textId="77777777" w:rsidR="002C532F" w:rsidRPr="00BF5114" w:rsidRDefault="002C532F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BF5114">
        <w:rPr>
          <w:rFonts w:eastAsia="Times New Roman" w:cstheme="minorHAnsi"/>
          <w:b/>
          <w:lang w:eastAsia="en-GB"/>
        </w:rPr>
        <w:t xml:space="preserve">Multiparametric High-Content Cell Painting Identifies Copper Ionophores as Selective Modulators of </w:t>
      </w:r>
      <w:proofErr w:type="spellStart"/>
      <w:r w:rsidRPr="00BF5114">
        <w:rPr>
          <w:rFonts w:eastAsia="Times New Roman" w:cstheme="minorHAnsi"/>
          <w:b/>
          <w:lang w:eastAsia="en-GB"/>
        </w:rPr>
        <w:t>Esophageal</w:t>
      </w:r>
      <w:proofErr w:type="spellEnd"/>
      <w:r w:rsidRPr="00BF5114">
        <w:rPr>
          <w:rFonts w:eastAsia="Times New Roman" w:cstheme="minorHAnsi"/>
          <w:b/>
          <w:lang w:eastAsia="en-GB"/>
        </w:rPr>
        <w:t xml:space="preserve"> Cancer Phenotypes</w:t>
      </w:r>
    </w:p>
    <w:p w14:paraId="531C235E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BF5114">
        <w:rPr>
          <w:rFonts w:eastAsia="Times New Roman" w:cstheme="minorHAnsi"/>
          <w:bCs/>
          <w:lang w:eastAsia="en-GB"/>
        </w:rPr>
        <w:t xml:space="preserve">Rebecca E Hughes, Richard J R Elliott, </w:t>
      </w:r>
      <w:proofErr w:type="spellStart"/>
      <w:r w:rsidRPr="00BF5114">
        <w:rPr>
          <w:rFonts w:eastAsia="Times New Roman" w:cstheme="minorHAnsi"/>
          <w:bCs/>
          <w:lang w:eastAsia="en-GB"/>
        </w:rPr>
        <w:t>Xiaodun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 Li, </w:t>
      </w:r>
      <w:r w:rsidRPr="00BF5114">
        <w:rPr>
          <w:rFonts w:eastAsia="Times New Roman" w:cstheme="minorHAnsi"/>
          <w:bCs/>
          <w:u w:val="single"/>
          <w:lang w:eastAsia="en-GB"/>
        </w:rPr>
        <w:t>Alison F Munro</w:t>
      </w:r>
      <w:r w:rsidRPr="00BF5114">
        <w:rPr>
          <w:rFonts w:eastAsia="Times New Roman" w:cstheme="minorHAnsi"/>
          <w:bCs/>
          <w:lang w:eastAsia="en-GB"/>
        </w:rPr>
        <w:t xml:space="preserve">, Ashraff Makda, Roderick N Carter, Nicholas M Morton, Kenji </w:t>
      </w:r>
      <w:proofErr w:type="spellStart"/>
      <w:r w:rsidRPr="00BF5114">
        <w:rPr>
          <w:rFonts w:eastAsia="Times New Roman" w:cstheme="minorHAnsi"/>
          <w:bCs/>
          <w:lang w:eastAsia="en-GB"/>
        </w:rPr>
        <w:t>Fujihara</w:t>
      </w:r>
      <w:proofErr w:type="spellEnd"/>
      <w:r w:rsidRPr="00BF5114">
        <w:rPr>
          <w:rFonts w:eastAsia="Times New Roman" w:cstheme="minorHAnsi"/>
          <w:bCs/>
          <w:lang w:eastAsia="en-GB"/>
        </w:rPr>
        <w:t xml:space="preserve">, Nicholas J Clemons, Rebecca Fitzgerald, J Robert O'Neill, Ted Hupp, </w:t>
      </w:r>
      <w:r w:rsidRPr="00BF5114">
        <w:rPr>
          <w:rFonts w:eastAsia="Times New Roman" w:cstheme="minorHAnsi"/>
          <w:bCs/>
          <w:u w:val="single"/>
          <w:lang w:eastAsia="en-GB"/>
        </w:rPr>
        <w:t>Neil O Carragher</w:t>
      </w:r>
      <w:r>
        <w:rPr>
          <w:rFonts w:eastAsia="Times New Roman" w:cstheme="minorHAnsi"/>
          <w:bCs/>
          <w:lang w:eastAsia="en-GB"/>
        </w:rPr>
        <w:t>.</w:t>
      </w:r>
    </w:p>
    <w:p w14:paraId="7985B90B" w14:textId="77777777" w:rsidR="002C532F" w:rsidRPr="00BF5114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15 Jul 2022, ACS Chemical Biology</w:t>
      </w:r>
    </w:p>
    <w:p w14:paraId="1A18CA6B" w14:textId="77777777" w:rsidR="002C532F" w:rsidRDefault="007835D8" w:rsidP="002C532F">
      <w:pPr>
        <w:spacing w:after="0" w:line="240" w:lineRule="auto"/>
        <w:jc w:val="both"/>
        <w:rPr>
          <w:rFonts w:eastAsia="Times New Roman" w:cstheme="minorHAnsi"/>
          <w:bCs/>
          <w:color w:val="5B9BD5" w:themeColor="accent1"/>
          <w:lang w:eastAsia="en-GB"/>
        </w:rPr>
      </w:pPr>
      <w:hyperlink r:id="rId10" w:history="1">
        <w:r w:rsidR="002C532F" w:rsidRPr="00F85046">
          <w:rPr>
            <w:rStyle w:val="Hyperlink"/>
            <w:rFonts w:eastAsia="Times New Roman" w:cstheme="minorHAnsi"/>
            <w:bCs/>
            <w:lang w:eastAsia="en-GB"/>
          </w:rPr>
          <w:t>https://pubmed.ncbi.nlm.nih.gov/35696676/</w:t>
        </w:r>
      </w:hyperlink>
      <w:r w:rsidR="002C532F" w:rsidRPr="00F85046">
        <w:rPr>
          <w:rFonts w:eastAsia="Times New Roman" w:cstheme="minorHAnsi"/>
          <w:bCs/>
          <w:color w:val="5B9BD5" w:themeColor="accent1"/>
          <w:lang w:eastAsia="en-GB"/>
        </w:rPr>
        <w:t xml:space="preserve"> </w:t>
      </w:r>
    </w:p>
    <w:p w14:paraId="14376E59" w14:textId="77777777" w:rsidR="002C532F" w:rsidRDefault="002C532F" w:rsidP="00D1583C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</w:p>
    <w:p w14:paraId="0CA3AD89" w14:textId="6E7B4CFF" w:rsidR="00865541" w:rsidRPr="00250583" w:rsidRDefault="00865541" w:rsidP="00D1583C">
      <w:pPr>
        <w:spacing w:after="0" w:line="240" w:lineRule="auto"/>
        <w:jc w:val="both"/>
        <w:rPr>
          <w:rFonts w:eastAsia="Times New Roman" w:cstheme="minorHAnsi"/>
          <w:b/>
          <w:color w:val="5B9BD5" w:themeColor="accent1"/>
          <w:lang w:eastAsia="en-GB"/>
        </w:rPr>
      </w:pPr>
      <w:r w:rsidRPr="00250583">
        <w:rPr>
          <w:rFonts w:eastAsia="Times New Roman" w:cstheme="minorHAnsi"/>
          <w:b/>
          <w:color w:val="5B9BD5" w:themeColor="accent1"/>
          <w:lang w:eastAsia="en-GB"/>
        </w:rPr>
        <w:t>2020</w:t>
      </w:r>
    </w:p>
    <w:p w14:paraId="07EEF7F4" w14:textId="77777777" w:rsidR="002C532F" w:rsidRPr="00F85046" w:rsidRDefault="002C532F" w:rsidP="002C532F">
      <w:pPr>
        <w:spacing w:after="0" w:line="240" w:lineRule="auto"/>
        <w:jc w:val="both"/>
        <w:rPr>
          <w:rFonts w:eastAsia="Times New Roman" w:cstheme="minorHAnsi"/>
          <w:b/>
          <w:lang w:eastAsia="en-GB"/>
        </w:rPr>
      </w:pPr>
      <w:r w:rsidRPr="00F85046">
        <w:rPr>
          <w:rFonts w:eastAsia="Times New Roman" w:cstheme="minorHAnsi"/>
          <w:b/>
          <w:lang w:eastAsia="en-GB"/>
        </w:rPr>
        <w:t xml:space="preserve">High-Content Phenotypic Profiling in </w:t>
      </w:r>
      <w:proofErr w:type="spellStart"/>
      <w:r w:rsidRPr="00F85046">
        <w:rPr>
          <w:rFonts w:eastAsia="Times New Roman" w:cstheme="minorHAnsi"/>
          <w:b/>
          <w:lang w:eastAsia="en-GB"/>
        </w:rPr>
        <w:t>Esophageal</w:t>
      </w:r>
      <w:proofErr w:type="spellEnd"/>
      <w:r w:rsidRPr="00F85046">
        <w:rPr>
          <w:rFonts w:eastAsia="Times New Roman" w:cstheme="minorHAnsi"/>
          <w:b/>
          <w:lang w:eastAsia="en-GB"/>
        </w:rPr>
        <w:t xml:space="preserve"> Adenocarcinoma Identifies Selectively Active Pharmacological Classes of Drugs for Repurposing and Chemical Starting Points for Novel Drug Discovery</w:t>
      </w:r>
    </w:p>
    <w:p w14:paraId="75AAFA51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 w:rsidRPr="00F85046">
        <w:rPr>
          <w:rFonts w:eastAsia="Times New Roman" w:cstheme="minorHAnsi"/>
          <w:bCs/>
          <w:lang w:eastAsia="en-GB"/>
        </w:rPr>
        <w:t>Rebecca E Hughes, Richard J R Elliott, Alison F Munro, Ashraff Makda, J Robert O'Neill, Ted Hupp, Neil O Carragher</w:t>
      </w:r>
      <w:r>
        <w:rPr>
          <w:rFonts w:eastAsia="Times New Roman" w:cstheme="minorHAnsi"/>
          <w:bCs/>
          <w:lang w:eastAsia="en-GB"/>
        </w:rPr>
        <w:t>.</w:t>
      </w:r>
    </w:p>
    <w:p w14:paraId="3B51FBD9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Aug 2020, SLAS Discovery</w:t>
      </w:r>
    </w:p>
    <w:p w14:paraId="76718DA4" w14:textId="77777777" w:rsidR="002C532F" w:rsidRDefault="007835D8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  <w:hyperlink r:id="rId11" w:history="1">
        <w:r w:rsidR="002C532F" w:rsidRPr="00C92B41">
          <w:rPr>
            <w:rStyle w:val="Hyperlink"/>
            <w:rFonts w:eastAsia="Times New Roman" w:cstheme="minorHAnsi"/>
            <w:bCs/>
            <w:lang w:eastAsia="en-GB"/>
          </w:rPr>
          <w:t>https://pubmed.ncbi.nlm.nih.gov/32441181/</w:t>
        </w:r>
      </w:hyperlink>
    </w:p>
    <w:p w14:paraId="33F7BC36" w14:textId="77777777" w:rsidR="002C532F" w:rsidRDefault="002C532F" w:rsidP="002C532F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</w:p>
    <w:p w14:paraId="7E45295F" w14:textId="5C8D4E0A" w:rsidR="00865541" w:rsidRPr="004432E2" w:rsidRDefault="00865541" w:rsidP="002C532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en-GB"/>
        </w:rPr>
      </w:pPr>
      <w:r w:rsidRPr="004432E2">
        <w:rPr>
          <w:rFonts w:eastAsia="Times New Roman" w:cstheme="minorHAnsi"/>
          <w:b/>
          <w:color w:val="000000" w:themeColor="text1"/>
          <w:lang w:eastAsia="en-GB"/>
        </w:rPr>
        <w:t>Unlocking the transcriptomic potential of formalin-fixed paraffin embedded clinical tissues: comparison of gene expression profiling approaches</w:t>
      </w:r>
    </w:p>
    <w:p w14:paraId="3E512217" w14:textId="77777777" w:rsidR="00D1583C" w:rsidRDefault="00865541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Turnbull, A.K.,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Selli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, C., Martinez-Perez, C., Fernando, A., Renshaw, L., Keys, J., Figueroa, J.D., He, X.,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Tanioka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, M., </w:t>
      </w:r>
      <w:r w:rsidRPr="00D1583C">
        <w:rPr>
          <w:rFonts w:eastAsia="Times New Roman" w:cstheme="minorHAnsi"/>
          <w:color w:val="000000" w:themeColor="text1"/>
          <w:u w:val="single"/>
          <w:lang w:eastAsia="en-GB"/>
        </w:rPr>
        <w:t>Munro, A.F.</w:t>
      </w:r>
      <w:r>
        <w:rPr>
          <w:rFonts w:eastAsia="Times New Roman" w:cstheme="minorHAnsi"/>
          <w:color w:val="000000" w:themeColor="text1"/>
          <w:lang w:eastAsia="en-GB"/>
        </w:rPr>
        <w:t xml:space="preserve">, Murphy, L., Fawkes, A., Clark, R., Coutts, A.,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Perou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>, C.M. Carey,</w:t>
      </w:r>
      <w:r w:rsidR="00D1583C">
        <w:rPr>
          <w:rFonts w:eastAsia="Times New Roman" w:cstheme="minorHAnsi"/>
          <w:color w:val="000000" w:themeColor="text1"/>
          <w:lang w:eastAsia="en-GB"/>
        </w:rPr>
        <w:t xml:space="preserve"> L.A., Dixon, J.M. &amp; Sims, A.H.</w:t>
      </w:r>
    </w:p>
    <w:p w14:paraId="49959A81" w14:textId="77777777" w:rsidR="00D1583C" w:rsidRDefault="00D3717C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28 Jan 2020, </w:t>
      </w:r>
      <w:r w:rsidR="00865541" w:rsidRPr="004432E2">
        <w:rPr>
          <w:rFonts w:eastAsia="Times New Roman" w:cstheme="minorHAnsi"/>
          <w:color w:val="000000" w:themeColor="text1"/>
          <w:lang w:eastAsia="en-GB"/>
        </w:rPr>
        <w:t>BMC Bioinformatics</w:t>
      </w:r>
      <w:r w:rsidR="00865541">
        <w:rPr>
          <w:rFonts w:eastAsia="Times New Roman" w:cstheme="minorHAnsi"/>
          <w:color w:val="000000" w:themeColor="text1"/>
          <w:lang w:eastAsia="en-GB"/>
        </w:rPr>
        <w:t xml:space="preserve">. 21. </w:t>
      </w:r>
    </w:p>
    <w:p w14:paraId="0B553204" w14:textId="19BFE98B" w:rsidR="00865541" w:rsidRDefault="007835D8" w:rsidP="00D1583C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  <w:hyperlink r:id="rId12" w:history="1">
        <w:r w:rsidR="00865541" w:rsidRPr="002C320D">
          <w:rPr>
            <w:rStyle w:val="Hyperlink"/>
            <w:rFonts w:eastAsia="Times New Roman" w:cstheme="minorHAnsi"/>
            <w:lang w:eastAsia="en-GB"/>
          </w:rPr>
          <w:t>https://pubmed.ncbi.nlm.nih.gov/31992186/</w:t>
        </w:r>
      </w:hyperlink>
    </w:p>
    <w:p w14:paraId="5E6C6D30" w14:textId="411F94EF" w:rsidR="00865541" w:rsidRPr="002C532F" w:rsidRDefault="00865541" w:rsidP="00D1583C">
      <w:pPr>
        <w:spacing w:after="0" w:line="240" w:lineRule="auto"/>
        <w:jc w:val="both"/>
        <w:rPr>
          <w:rFonts w:eastAsia="Times New Roman" w:cstheme="minorHAnsi"/>
          <w:bCs/>
          <w:lang w:eastAsia="en-GB"/>
        </w:rPr>
      </w:pPr>
    </w:p>
    <w:p w14:paraId="00A5AAF3" w14:textId="77777777" w:rsidR="00D1583C" w:rsidRPr="005546B5" w:rsidRDefault="00D1583C" w:rsidP="00D1583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en-GB"/>
        </w:rPr>
      </w:pPr>
      <w:r w:rsidRPr="005546B5">
        <w:rPr>
          <w:rFonts w:eastAsia="Times New Roman" w:cstheme="minorHAnsi"/>
          <w:b/>
          <w:color w:val="000000" w:themeColor="text1"/>
          <w:lang w:eastAsia="en-GB"/>
        </w:rPr>
        <w:t xml:space="preserve">T-cell Co-Stimulation in Combination </w:t>
      </w:r>
      <w:proofErr w:type="gramStart"/>
      <w:r w:rsidRPr="005546B5">
        <w:rPr>
          <w:rFonts w:eastAsia="Times New Roman" w:cstheme="minorHAnsi"/>
          <w:b/>
          <w:color w:val="000000" w:themeColor="text1"/>
          <w:lang w:eastAsia="en-GB"/>
        </w:rPr>
        <w:t>With</w:t>
      </w:r>
      <w:proofErr w:type="gramEnd"/>
      <w:r w:rsidRPr="005546B5">
        <w:rPr>
          <w:rFonts w:eastAsia="Times New Roman" w:cstheme="minorHAnsi"/>
          <w:b/>
          <w:color w:val="000000" w:themeColor="text1"/>
          <w:lang w:eastAsia="en-GB"/>
        </w:rPr>
        <w:t xml:space="preserve"> Targeting FAK Drives Enhanced Anti-</w:t>
      </w:r>
      <w:proofErr w:type="spellStart"/>
      <w:r w:rsidRPr="005546B5">
        <w:rPr>
          <w:rFonts w:eastAsia="Times New Roman" w:cstheme="minorHAnsi"/>
          <w:b/>
          <w:color w:val="000000" w:themeColor="text1"/>
          <w:lang w:eastAsia="en-GB"/>
        </w:rPr>
        <w:t>Tumor</w:t>
      </w:r>
      <w:proofErr w:type="spellEnd"/>
      <w:r w:rsidRPr="005546B5">
        <w:rPr>
          <w:rFonts w:eastAsia="Times New Roman" w:cstheme="minorHAnsi"/>
          <w:b/>
          <w:color w:val="000000" w:themeColor="text1"/>
          <w:lang w:eastAsia="en-GB"/>
        </w:rPr>
        <w:t xml:space="preserve"> Immunity</w:t>
      </w:r>
    </w:p>
    <w:p w14:paraId="6E9BDDF4" w14:textId="77777777" w:rsidR="00D1583C" w:rsidRDefault="00D1583C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 w:rsidRPr="005546B5">
        <w:rPr>
          <w:rFonts w:eastAsia="Times New Roman" w:cstheme="minorHAnsi"/>
          <w:color w:val="000000" w:themeColor="text1"/>
          <w:lang w:eastAsia="en-GB"/>
        </w:rPr>
        <w:t>Canel</w:t>
      </w:r>
      <w:r>
        <w:rPr>
          <w:rFonts w:eastAsia="Times New Roman" w:cstheme="minorHAnsi"/>
          <w:color w:val="000000" w:themeColor="text1"/>
          <w:lang w:eastAsia="en-GB"/>
        </w:rPr>
        <w:t xml:space="preserve">, M., Taggart, D., Sims, A.H., Lonergan, D.W., </w:t>
      </w:r>
      <w:proofErr w:type="spellStart"/>
      <w:r>
        <w:rPr>
          <w:rFonts w:eastAsia="Times New Roman" w:cstheme="minorHAnsi"/>
          <w:color w:val="000000" w:themeColor="text1"/>
          <w:lang w:eastAsia="en-GB"/>
        </w:rPr>
        <w:t>Waizenegger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, I.C. &amp; </w:t>
      </w:r>
      <w:r w:rsidRPr="005546B5">
        <w:rPr>
          <w:rFonts w:eastAsia="Times New Roman" w:cstheme="minorHAnsi"/>
          <w:color w:val="000000" w:themeColor="text1"/>
          <w:lang w:eastAsia="en-GB"/>
        </w:rPr>
        <w:t>Serrels</w:t>
      </w:r>
      <w:r>
        <w:rPr>
          <w:rFonts w:eastAsia="Times New Roman" w:cstheme="minorHAnsi"/>
          <w:color w:val="000000" w:themeColor="text1"/>
          <w:lang w:eastAsia="en-GB"/>
        </w:rPr>
        <w:t>, A. (</w:t>
      </w:r>
      <w:r w:rsidRPr="005A0F4D">
        <w:rPr>
          <w:rFonts w:eastAsia="Times New Roman" w:cstheme="minorHAnsi"/>
          <w:i/>
          <w:color w:val="000000" w:themeColor="text1"/>
          <w:u w:val="single"/>
          <w:lang w:eastAsia="en-GB"/>
        </w:rPr>
        <w:t>Facility acknowledgement</w:t>
      </w:r>
      <w:r>
        <w:rPr>
          <w:rFonts w:eastAsia="Times New Roman" w:cstheme="minorHAnsi"/>
          <w:color w:val="000000" w:themeColor="text1"/>
          <w:lang w:eastAsia="en-GB"/>
        </w:rPr>
        <w:t xml:space="preserve">) </w:t>
      </w:r>
    </w:p>
    <w:p w14:paraId="6C9EC3E3" w14:textId="77777777" w:rsidR="00D1583C" w:rsidRDefault="00D3717C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21</w:t>
      </w:r>
      <w:r w:rsidR="00D1583C">
        <w:rPr>
          <w:rFonts w:eastAsia="Times New Roman" w:cstheme="minorHAnsi"/>
          <w:color w:val="000000" w:themeColor="text1"/>
          <w:lang w:eastAsia="en-GB"/>
        </w:rPr>
        <w:t xml:space="preserve"> Jan 2020, In: </w:t>
      </w:r>
      <w:proofErr w:type="spellStart"/>
      <w:r w:rsidR="00D1583C">
        <w:rPr>
          <w:rFonts w:eastAsia="Times New Roman" w:cstheme="minorHAnsi"/>
          <w:color w:val="000000" w:themeColor="text1"/>
          <w:lang w:eastAsia="en-GB"/>
        </w:rPr>
        <w:t>eLife</w:t>
      </w:r>
      <w:proofErr w:type="spellEnd"/>
      <w:r w:rsidR="00D1583C">
        <w:rPr>
          <w:rFonts w:eastAsia="Times New Roman" w:cstheme="minorHAnsi"/>
          <w:color w:val="000000" w:themeColor="text1"/>
          <w:lang w:eastAsia="en-GB"/>
        </w:rPr>
        <w:t>. 9.</w:t>
      </w:r>
    </w:p>
    <w:p w14:paraId="21CDD693" w14:textId="77777777" w:rsidR="00D1583C" w:rsidRDefault="007835D8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13" w:history="1">
        <w:r w:rsidR="00D1583C" w:rsidRPr="002C320D">
          <w:rPr>
            <w:rStyle w:val="Hyperlink"/>
            <w:rFonts w:eastAsia="Times New Roman" w:cstheme="minorHAnsi"/>
            <w:lang w:eastAsia="en-GB"/>
          </w:rPr>
          <w:t>https://pubmed.ncbi.nlm.nih.gov/31959281/</w:t>
        </w:r>
      </w:hyperlink>
    </w:p>
    <w:p w14:paraId="70AD89A9" w14:textId="77777777" w:rsidR="00D1583C" w:rsidRPr="002E3004" w:rsidRDefault="00D1583C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4C870471" w14:textId="77777777" w:rsidR="00865541" w:rsidRPr="002E3004" w:rsidRDefault="00865541" w:rsidP="00D1583C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2E3004">
        <w:rPr>
          <w:rFonts w:eastAsia="Times New Roman" w:cstheme="minorHAnsi"/>
          <w:b/>
          <w:bCs/>
          <w:color w:val="000000" w:themeColor="text1"/>
          <w:lang w:eastAsia="en-GB"/>
        </w:rPr>
        <w:t xml:space="preserve">High Content Phenotypic Screening Identifies Serotonin Receptor Modulators with Selective Activity upon Breast Cancer Cell Cycle and Cytokine </w:t>
      </w:r>
      <w:proofErr w:type="spellStart"/>
      <w:r w:rsidRPr="002E3004">
        <w:rPr>
          <w:rFonts w:eastAsia="Times New Roman" w:cstheme="minorHAnsi"/>
          <w:b/>
          <w:bCs/>
          <w:color w:val="000000" w:themeColor="text1"/>
          <w:lang w:eastAsia="en-GB"/>
        </w:rPr>
        <w:t>Signaling</w:t>
      </w:r>
      <w:proofErr w:type="spellEnd"/>
      <w:r w:rsidRPr="002E3004">
        <w:rPr>
          <w:rFonts w:eastAsia="Times New Roman" w:cstheme="minorHAnsi"/>
          <w:b/>
          <w:bCs/>
          <w:color w:val="000000" w:themeColor="text1"/>
          <w:lang w:eastAsia="en-GB"/>
        </w:rPr>
        <w:t xml:space="preserve"> Pathways</w:t>
      </w:r>
    </w:p>
    <w:p w14:paraId="72C23A31" w14:textId="77777777" w:rsidR="00D1583C" w:rsidRDefault="00865541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Warchal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S., </w:t>
      </w:r>
      <w:hyperlink r:id="rId14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Dawson, J.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Shepherd, E., </w:t>
      </w:r>
      <w:hyperlink r:id="rId15" w:history="1">
        <w:r w:rsidRPr="00D1583C">
          <w:rPr>
            <w:rFonts w:eastAsia="Times New Roman" w:cstheme="minorHAnsi"/>
            <w:color w:val="000000" w:themeColor="text1"/>
            <w:u w:val="single"/>
            <w:lang w:eastAsia="en-GB"/>
          </w:rPr>
          <w:t>Munro, A.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Hughes, R., </w:t>
      </w:r>
      <w:hyperlink r:id="rId16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Makda, A.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 &amp; </w:t>
      </w:r>
      <w:hyperlink r:id="rId17" w:history="1">
        <w:r w:rsidRPr="00664329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</w:p>
    <w:p w14:paraId="203F4D28" w14:textId="77777777" w:rsidR="00865541" w:rsidRPr="001837FE" w:rsidRDefault="00D3717C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 Jan 2020, </w:t>
      </w:r>
      <w:r w:rsidR="00865541" w:rsidRPr="001837FE">
        <w:rPr>
          <w:rFonts w:eastAsia="Times New Roman" w:cstheme="minorHAnsi"/>
          <w:color w:val="000000" w:themeColor="text1"/>
          <w:lang w:eastAsia="en-GB"/>
        </w:rPr>
        <w:t>Bioorganic and Medicinal Chemistry. 28, 1, 115209.</w:t>
      </w:r>
    </w:p>
    <w:p w14:paraId="377FCBFA" w14:textId="77777777" w:rsidR="00865541" w:rsidRDefault="007835D8" w:rsidP="00D1583C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  <w:hyperlink r:id="rId18" w:history="1">
        <w:r w:rsidR="00865541" w:rsidRPr="002C320D">
          <w:rPr>
            <w:rStyle w:val="Hyperlink"/>
            <w:rFonts w:eastAsia="Times New Roman" w:cstheme="minorHAnsi"/>
            <w:lang w:eastAsia="en-GB"/>
          </w:rPr>
          <w:t>https://pubmed.ncbi.nlm.nih.gov/31757681/</w:t>
        </w:r>
      </w:hyperlink>
    </w:p>
    <w:p w14:paraId="3CC1047F" w14:textId="77777777" w:rsidR="00776D61" w:rsidRDefault="00776D61" w:rsidP="00D1583C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</w:p>
    <w:p w14:paraId="53D64B56" w14:textId="77777777" w:rsidR="004F7E30" w:rsidRDefault="004F7E30" w:rsidP="00D1583C">
      <w:pPr>
        <w:spacing w:after="0" w:line="240" w:lineRule="auto"/>
        <w:jc w:val="both"/>
        <w:rPr>
          <w:rStyle w:val="Hyperlink"/>
          <w:rFonts w:eastAsia="Times New Roman" w:cstheme="minorHAnsi"/>
          <w:lang w:eastAsia="en-GB"/>
        </w:rPr>
      </w:pPr>
    </w:p>
    <w:p w14:paraId="5F14FBDB" w14:textId="77777777" w:rsidR="00D1583C" w:rsidRPr="00D1583C" w:rsidRDefault="00D1583C" w:rsidP="00D1583C">
      <w:pPr>
        <w:spacing w:after="0" w:line="240" w:lineRule="auto"/>
        <w:jc w:val="both"/>
        <w:rPr>
          <w:rStyle w:val="Hyperlink"/>
          <w:rFonts w:eastAsia="Times New Roman" w:cstheme="minorHAnsi"/>
          <w:b/>
          <w:color w:val="5B9BD5" w:themeColor="accent1"/>
          <w:u w:val="none"/>
          <w:lang w:eastAsia="en-GB"/>
        </w:rPr>
      </w:pPr>
      <w:r w:rsidRPr="00D1583C">
        <w:rPr>
          <w:rStyle w:val="Hyperlink"/>
          <w:rFonts w:eastAsia="Times New Roman" w:cstheme="minorHAnsi"/>
          <w:b/>
          <w:color w:val="5B9BD5" w:themeColor="accent1"/>
          <w:u w:val="none"/>
          <w:lang w:eastAsia="en-GB"/>
        </w:rPr>
        <w:t>2019</w:t>
      </w:r>
    </w:p>
    <w:p w14:paraId="430EE3B0" w14:textId="77777777" w:rsidR="00776D61" w:rsidRPr="002E3004" w:rsidRDefault="00776D61" w:rsidP="00D1583C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2E3004">
        <w:rPr>
          <w:rFonts w:eastAsia="Times New Roman" w:cstheme="minorHAnsi"/>
          <w:b/>
          <w:bCs/>
          <w:color w:val="000000" w:themeColor="text1"/>
          <w:lang w:eastAsia="en-GB"/>
        </w:rPr>
        <w:t>N-cadherin stabilises neural identity by dampening anti-neural signals</w:t>
      </w:r>
    </w:p>
    <w:p w14:paraId="2D41BCB1" w14:textId="77777777" w:rsidR="00D1583C" w:rsidRDefault="00776D61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Punovuori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A., Migueles, R. P., </w:t>
      </w:r>
      <w:hyperlink r:id="rId19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Malaguti, M.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hyperlink r:id="rId20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Blin, G.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</w:t>
      </w:r>
      <w:r w:rsidRPr="00554DE8">
        <w:rPr>
          <w:rFonts w:eastAsia="Times New Roman" w:cstheme="minorHAnsi"/>
          <w:color w:val="000000" w:themeColor="text1"/>
          <w:u w:val="single"/>
          <w:lang w:eastAsia="en-GB"/>
        </w:rPr>
        <w:t>MacLeod, K. G</w:t>
      </w:r>
      <w:r w:rsidRPr="001837FE">
        <w:rPr>
          <w:rFonts w:eastAsia="Times New Roman" w:cstheme="minorHAnsi"/>
          <w:color w:val="000000" w:themeColor="text1"/>
          <w:lang w:eastAsia="en-GB"/>
        </w:rPr>
        <w:t xml:space="preserve">., </w:t>
      </w:r>
      <w:hyperlink r:id="rId21" w:history="1">
        <w:r w:rsidRPr="00664329">
          <w:rPr>
            <w:rFonts w:eastAsia="Times New Roman" w:cstheme="minorHAnsi"/>
            <w:color w:val="000000" w:themeColor="text1"/>
            <w:u w:val="single"/>
            <w:lang w:eastAsia="en-GB"/>
          </w:rPr>
          <w:t>Carragher, N.</w:t>
        </w:r>
      </w:hyperlink>
      <w:r w:rsidRPr="001837FE">
        <w:rPr>
          <w:rFonts w:eastAsia="Times New Roman" w:cstheme="minorHAnsi"/>
          <w:color w:val="000000" w:themeColor="text1"/>
          <w:lang w:eastAsia="en-GB"/>
        </w:rPr>
        <w:t xml:space="preserve">, Pieters, T., van Roy, F., </w:t>
      </w:r>
      <w:proofErr w:type="spellStart"/>
      <w:r w:rsidRPr="001837FE">
        <w:rPr>
          <w:rFonts w:eastAsia="Times New Roman" w:cstheme="minorHAnsi"/>
          <w:color w:val="000000" w:themeColor="text1"/>
          <w:lang w:eastAsia="en-GB"/>
        </w:rPr>
        <w:t>Stemmler</w:t>
      </w:r>
      <w:proofErr w:type="spellEnd"/>
      <w:r w:rsidRPr="001837FE">
        <w:rPr>
          <w:rFonts w:eastAsia="Times New Roman" w:cstheme="minorHAnsi"/>
          <w:color w:val="000000" w:themeColor="text1"/>
          <w:lang w:eastAsia="en-GB"/>
        </w:rPr>
        <w:t xml:space="preserve">, M. P. &amp; </w:t>
      </w:r>
      <w:hyperlink r:id="rId22" w:history="1">
        <w:r w:rsidRPr="001837FE">
          <w:rPr>
            <w:rFonts w:eastAsia="Times New Roman" w:cstheme="minorHAnsi"/>
            <w:color w:val="000000" w:themeColor="text1"/>
            <w:lang w:eastAsia="en-GB"/>
          </w:rPr>
          <w:t>Lowell, S.</w:t>
        </w:r>
      </w:hyperlink>
    </w:p>
    <w:p w14:paraId="4DF09F67" w14:textId="77777777" w:rsidR="00776D61" w:rsidRDefault="00D3717C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10 Oct 2019, </w:t>
      </w:r>
      <w:r w:rsidR="00776D61" w:rsidRPr="001837FE">
        <w:rPr>
          <w:rFonts w:eastAsia="Times New Roman" w:cstheme="minorHAnsi"/>
          <w:color w:val="000000" w:themeColor="text1"/>
          <w:lang w:eastAsia="en-GB"/>
        </w:rPr>
        <w:t>Development.</w:t>
      </w:r>
    </w:p>
    <w:p w14:paraId="232008BD" w14:textId="77777777" w:rsidR="00776D61" w:rsidRDefault="007835D8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  <w:hyperlink r:id="rId23" w:history="1">
        <w:r w:rsidR="00776D61" w:rsidRPr="002C320D">
          <w:rPr>
            <w:rStyle w:val="Hyperlink"/>
            <w:rFonts w:eastAsia="Times New Roman" w:cstheme="minorHAnsi"/>
            <w:lang w:eastAsia="en-GB"/>
          </w:rPr>
          <w:t>https://pubmed.ncbi.nlm.nih.gov/31601548/</w:t>
        </w:r>
      </w:hyperlink>
    </w:p>
    <w:p w14:paraId="1EFBF7BB" w14:textId="77777777" w:rsidR="00865541" w:rsidRDefault="00865541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435B75D5" w14:textId="77777777" w:rsidR="00865541" w:rsidRDefault="00865541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26C44F5C" w14:textId="77777777" w:rsidR="00D1583C" w:rsidRPr="00664329" w:rsidRDefault="00D1583C" w:rsidP="00D1583C">
      <w:pPr>
        <w:pStyle w:val="NoSpacing"/>
        <w:jc w:val="both"/>
        <w:rPr>
          <w:rFonts w:cstheme="minorHAnsi"/>
          <w:b/>
          <w:color w:val="5B9BD5" w:themeColor="accent1"/>
          <w:lang w:eastAsia="en-GB"/>
        </w:rPr>
      </w:pPr>
      <w:r w:rsidRPr="00664329">
        <w:rPr>
          <w:rFonts w:cstheme="minorHAnsi"/>
          <w:b/>
          <w:color w:val="5B9BD5" w:themeColor="accent1"/>
          <w:lang w:eastAsia="en-GB"/>
        </w:rPr>
        <w:t>Other customer Publications</w:t>
      </w:r>
    </w:p>
    <w:p w14:paraId="5425543D" w14:textId="77777777" w:rsidR="00D1583C" w:rsidRPr="00D1583C" w:rsidRDefault="00D1583C" w:rsidP="00D1583C">
      <w:pPr>
        <w:pStyle w:val="NoSpacing"/>
        <w:jc w:val="both"/>
        <w:rPr>
          <w:rFonts w:cstheme="minorHAnsi"/>
          <w:b/>
          <w:lang w:eastAsia="en-GB"/>
        </w:rPr>
      </w:pPr>
      <w:r w:rsidRPr="00D1583C">
        <w:rPr>
          <w:rFonts w:cstheme="minorHAnsi"/>
          <w:b/>
          <w:lang w:eastAsia="en-GB"/>
        </w:rPr>
        <w:t>Exposure to the antimicrobial peptide LL-37 produces dendritic cells optimized for immunotherapy.</w:t>
      </w:r>
    </w:p>
    <w:p w14:paraId="371D7D81" w14:textId="77777777" w:rsidR="00D1583C" w:rsidRDefault="00D1583C" w:rsidP="00D1583C">
      <w:pPr>
        <w:pStyle w:val="NoSpacing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Findlay, E.G., Currie, A.</w:t>
      </w:r>
      <w:r w:rsidR="00865541" w:rsidRPr="00D1583C">
        <w:rPr>
          <w:rFonts w:cstheme="minorHAnsi"/>
          <w:lang w:eastAsia="en-GB"/>
        </w:rPr>
        <w:t xml:space="preserve">J., Zhang, A., </w:t>
      </w:r>
      <w:proofErr w:type="spellStart"/>
      <w:r w:rsidR="00865541" w:rsidRPr="00D1583C">
        <w:rPr>
          <w:rFonts w:cstheme="minorHAnsi"/>
          <w:lang w:eastAsia="en-GB"/>
        </w:rPr>
        <w:t>Ovciarikova</w:t>
      </w:r>
      <w:proofErr w:type="spellEnd"/>
      <w:r w:rsidR="00865541" w:rsidRPr="00D1583C">
        <w:rPr>
          <w:rFonts w:cstheme="minorHAnsi"/>
          <w:lang w:eastAsia="en-GB"/>
        </w:rPr>
        <w:t>, J., You</w:t>
      </w:r>
      <w:r>
        <w:rPr>
          <w:rFonts w:cstheme="minorHAnsi"/>
          <w:lang w:eastAsia="en-GB"/>
        </w:rPr>
        <w:t>ng, L., Stevens, H., McHugh, B.</w:t>
      </w:r>
      <w:r w:rsidR="00865541" w:rsidRPr="00D1583C">
        <w:rPr>
          <w:rFonts w:cstheme="minorHAnsi"/>
          <w:lang w:eastAsia="en-GB"/>
        </w:rPr>
        <w:t xml:space="preserve">J., Canel, M., Gray, M., Milling, S., Campbell, J., Savill, </w:t>
      </w:r>
      <w:r>
        <w:rPr>
          <w:rFonts w:cstheme="minorHAnsi"/>
          <w:lang w:eastAsia="en-GB"/>
        </w:rPr>
        <w:t>J., Serrels, A., &amp; Davidson, D.</w:t>
      </w:r>
      <w:r w:rsidR="00865541" w:rsidRPr="00D1583C">
        <w:rPr>
          <w:rFonts w:cstheme="minorHAnsi"/>
          <w:lang w:eastAsia="en-GB"/>
        </w:rPr>
        <w:t xml:space="preserve">J. </w:t>
      </w:r>
    </w:p>
    <w:p w14:paraId="0164936F" w14:textId="77777777" w:rsidR="00D1583C" w:rsidRDefault="00664329" w:rsidP="00D1583C">
      <w:pPr>
        <w:pStyle w:val="NoSpacing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2019</w:t>
      </w:r>
      <w:r w:rsidR="00865541" w:rsidRPr="00D1583C">
        <w:rPr>
          <w:rFonts w:cstheme="minorHAnsi"/>
          <w:lang w:eastAsia="en-GB"/>
        </w:rPr>
        <w:t xml:space="preserve">. </w:t>
      </w:r>
      <w:proofErr w:type="spellStart"/>
      <w:r w:rsidR="00865541" w:rsidRPr="00D1583C">
        <w:rPr>
          <w:rFonts w:cstheme="minorHAnsi"/>
          <w:iCs/>
          <w:lang w:eastAsia="en-GB"/>
        </w:rPr>
        <w:t>Oncoimmunology</w:t>
      </w:r>
      <w:proofErr w:type="spellEnd"/>
      <w:r w:rsidR="00865541" w:rsidRPr="00D1583C">
        <w:rPr>
          <w:rFonts w:cstheme="minorHAnsi"/>
          <w:lang w:eastAsia="en-GB"/>
        </w:rPr>
        <w:t xml:space="preserve">, </w:t>
      </w:r>
      <w:r w:rsidR="00865541" w:rsidRPr="00D1583C">
        <w:rPr>
          <w:rFonts w:cstheme="minorHAnsi"/>
          <w:i/>
          <w:iCs/>
          <w:lang w:eastAsia="en-GB"/>
        </w:rPr>
        <w:t>8</w:t>
      </w:r>
      <w:r w:rsidR="00D1583C">
        <w:rPr>
          <w:rFonts w:cstheme="minorHAnsi"/>
          <w:lang w:eastAsia="en-GB"/>
        </w:rPr>
        <w:t xml:space="preserve">(8), 1608106. </w:t>
      </w:r>
    </w:p>
    <w:p w14:paraId="0A78CD70" w14:textId="77777777" w:rsidR="00865541" w:rsidRPr="00D1583C" w:rsidRDefault="007835D8" w:rsidP="00D1583C">
      <w:pPr>
        <w:pStyle w:val="NoSpacing"/>
        <w:jc w:val="both"/>
        <w:rPr>
          <w:rFonts w:cstheme="minorHAnsi"/>
          <w:lang w:eastAsia="en-GB"/>
        </w:rPr>
      </w:pPr>
      <w:hyperlink r:id="rId24" w:history="1">
        <w:r w:rsidR="00865541" w:rsidRPr="00D1583C">
          <w:rPr>
            <w:rStyle w:val="Hyperlink"/>
            <w:rFonts w:eastAsia="Times New Roman" w:cstheme="minorHAnsi"/>
            <w:lang w:eastAsia="en-GB"/>
          </w:rPr>
          <w:t>https://pubmed.ncbi.nlm.nih.gov/31413918/</w:t>
        </w:r>
      </w:hyperlink>
    </w:p>
    <w:p w14:paraId="576DF96F" w14:textId="77777777" w:rsidR="00865541" w:rsidRPr="002E3004" w:rsidRDefault="00865541" w:rsidP="00D1583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31070210" w14:textId="77777777" w:rsidR="00865541" w:rsidRDefault="00865541" w:rsidP="00D1583C">
      <w:pPr>
        <w:spacing w:after="0" w:line="240" w:lineRule="auto"/>
        <w:jc w:val="both"/>
        <w:outlineLvl w:val="1"/>
      </w:pPr>
    </w:p>
    <w:p w14:paraId="74E6DCCD" w14:textId="77777777" w:rsidR="008C5A2E" w:rsidRDefault="008C5A2E" w:rsidP="00D1583C">
      <w:pPr>
        <w:jc w:val="both"/>
      </w:pPr>
    </w:p>
    <w:sectPr w:rsidR="008C5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41"/>
    <w:rsid w:val="001637BD"/>
    <w:rsid w:val="001B6B16"/>
    <w:rsid w:val="00204A46"/>
    <w:rsid w:val="002C532F"/>
    <w:rsid w:val="004D0FB1"/>
    <w:rsid w:val="004F7E30"/>
    <w:rsid w:val="00554DE8"/>
    <w:rsid w:val="005A0F4D"/>
    <w:rsid w:val="00664329"/>
    <w:rsid w:val="006C4A3D"/>
    <w:rsid w:val="00776D61"/>
    <w:rsid w:val="007835D8"/>
    <w:rsid w:val="00817BB9"/>
    <w:rsid w:val="00865541"/>
    <w:rsid w:val="008C5A2E"/>
    <w:rsid w:val="00940B37"/>
    <w:rsid w:val="00D1583C"/>
    <w:rsid w:val="00D3717C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9C2A"/>
  <w15:chartTrackingRefBased/>
  <w15:docId w15:val="{44A6180E-2CF1-4580-9B08-4B7B6783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541"/>
    <w:rPr>
      <w:color w:val="0000FF"/>
      <w:u w:val="single"/>
    </w:rPr>
  </w:style>
  <w:style w:type="paragraph" w:styleId="NoSpacing">
    <w:name w:val="No Spacing"/>
    <w:uiPriority w:val="1"/>
    <w:qFormat/>
    <w:rsid w:val="00D158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C53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8079440/" TargetMode="External"/><Relationship Id="rId13" Type="http://schemas.openxmlformats.org/officeDocument/2006/relationships/hyperlink" Target="https://pubmed.ncbi.nlm.nih.gov/31959281/" TargetMode="External"/><Relationship Id="rId18" Type="http://schemas.openxmlformats.org/officeDocument/2006/relationships/hyperlink" Target="https://pubmed.ncbi.nlm.nih.gov/31757681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research.ed.ac.uk/portal/en/persons/neil-carragher(4888f7d7-172b-45b0-998d-ba4f1a0139eb).html" TargetMode="External"/><Relationship Id="rId7" Type="http://schemas.openxmlformats.org/officeDocument/2006/relationships/hyperlink" Target="https://pubmed.ncbi.nlm.nih.gov/36977556/" TargetMode="External"/><Relationship Id="rId12" Type="http://schemas.openxmlformats.org/officeDocument/2006/relationships/hyperlink" Target="https://pubmed.ncbi.nlm.nih.gov/31992186/" TargetMode="External"/><Relationship Id="rId17" Type="http://schemas.openxmlformats.org/officeDocument/2006/relationships/hyperlink" Target="https://www.research.ed.ac.uk/portal/en/persons/neil-carragher(4888f7d7-172b-45b0-998d-ba4f1a0139eb)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research.ed.ac.uk/portal/en/persons/ashraff-makda(37297899-1c7c-45b4-aeab-85b1acd25c02).html" TargetMode="External"/><Relationship Id="rId20" Type="http://schemas.openxmlformats.org/officeDocument/2006/relationships/hyperlink" Target="https://www.research.ed.ac.uk/portal/en/persons/guillaume-blin(b1950ba0-87e7-4248-a158-52f9a91dc809)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8924546/" TargetMode="External"/><Relationship Id="rId11" Type="http://schemas.openxmlformats.org/officeDocument/2006/relationships/hyperlink" Target="https://pubmed.ncbi.nlm.nih.gov/32441181/" TargetMode="External"/><Relationship Id="rId24" Type="http://schemas.openxmlformats.org/officeDocument/2006/relationships/hyperlink" Target="https://pubmed.ncbi.nlm.nih.gov/31413918/" TargetMode="External"/><Relationship Id="rId5" Type="http://schemas.openxmlformats.org/officeDocument/2006/relationships/hyperlink" Target="https://pubmed.ncbi.nlm.nih.gov/40606123/" TargetMode="External"/><Relationship Id="rId15" Type="http://schemas.openxmlformats.org/officeDocument/2006/relationships/hyperlink" Target="https://www.research.ed.ac.uk/portal/en/persons/alison-munro(ed7e4208-d7d5-49a0-8a44-404b1f2450f4).html" TargetMode="External"/><Relationship Id="rId23" Type="http://schemas.openxmlformats.org/officeDocument/2006/relationships/hyperlink" Target="https://pubmed.ncbi.nlm.nih.gov/31601548/" TargetMode="External"/><Relationship Id="rId10" Type="http://schemas.openxmlformats.org/officeDocument/2006/relationships/hyperlink" Target="https://pubmed.ncbi.nlm.nih.gov/35696676/" TargetMode="External"/><Relationship Id="rId19" Type="http://schemas.openxmlformats.org/officeDocument/2006/relationships/hyperlink" Target="https://www.research.ed.ac.uk/portal/en/persons/mattias-malaguti(13feb186-bd4b-4f45-8e71-162d21067ca5).html" TargetMode="External"/><Relationship Id="rId4" Type="http://schemas.openxmlformats.org/officeDocument/2006/relationships/hyperlink" Target="https://pubmed.ncbi.nlm.nih.gov/40772364/" TargetMode="External"/><Relationship Id="rId9" Type="http://schemas.openxmlformats.org/officeDocument/2006/relationships/hyperlink" Target="https://pubmed.ncbi.nlm.nih.gov/37450566/" TargetMode="External"/><Relationship Id="rId14" Type="http://schemas.openxmlformats.org/officeDocument/2006/relationships/hyperlink" Target="https://www.research.ed.ac.uk/portal/en/persons/john-dawson(335c7468-5c86-4cbe-88d6-0b61b6dbc80c).html" TargetMode="External"/><Relationship Id="rId22" Type="http://schemas.openxmlformats.org/officeDocument/2006/relationships/hyperlink" Target="https://www.research.ed.ac.uk/portal/en/persons/sally-lowell(f91eee2a-e5c8-4974-b3b4-550157d12608)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 Alison</dc:creator>
  <cp:keywords/>
  <dc:description/>
  <cp:lastModifiedBy>Alison Munro</cp:lastModifiedBy>
  <cp:revision>2</cp:revision>
  <cp:lastPrinted>2020-04-29T10:21:00Z</cp:lastPrinted>
  <dcterms:created xsi:type="dcterms:W3CDTF">2026-01-26T15:32:00Z</dcterms:created>
  <dcterms:modified xsi:type="dcterms:W3CDTF">2026-01-26T15:32:00Z</dcterms:modified>
</cp:coreProperties>
</file>