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color w:val="646464"/>
          <w:sz w:val="20"/>
        </w:rPr>
        <w:t>IGC Mass Spectrometry Facility</w:t>
      </w:r>
    </w:p>
    <w:p>
      <w:r>
        <w:rPr>
          <w:color w:val="646464"/>
          <w:sz w:val="20"/>
        </w:rPr>
        <w:t>Lipidomics Sample Preparation</w:t>
      </w:r>
    </w:p>
    <w:p>
      <w:pPr>
        <w:spacing w:after="80"/>
      </w:pPr>
      <w:r>
        <w:rPr>
          <w:b/>
          <w:sz w:val="28"/>
        </w:rPr>
        <w:t>Phosphatidylinositol Phosphate (PIP) Extraction from Cell Pellets</w:t>
      </w:r>
    </w:p>
    <w:p>
      <w:pPr>
        <w:spacing w:after="160"/>
      </w:pPr>
      <w:r>
        <w:rPr>
          <w:color w:val="808080"/>
          <w:sz w:val="18"/>
        </w:rPr>
        <w:t>University of Edinburgh  |  Institute of Genetics and Cancer  |  April 2026</w:t>
      </w:r>
    </w:p>
    <w:p>
      <w:pPr>
        <w:spacing w:after="120"/>
      </w:pPr>
      <w:r>
        <w:rPr>
          <w:sz w:val="20"/>
        </w:rPr>
        <w:t>Phosphatidylinositol phosphates (PIPs) are low-abundance, highly charged signalling lipids that require dedicated extraction chemistry for adequate recovery. Neutral lipids are first removed by a MeOH:CHCl₃ pre-extraction, then PIPs are partitioned into an MTBE/MeOH/HCl organic phase. The recovered PIPs are methylated with TMSD (trimethylsilyldiazomethane) to improve chromatographic behaviour and ionisation efficiency before LC-MS analysis.</w:t>
      </w:r>
    </w:p>
    <w:p>
      <w:pPr>
        <w:spacing w:after="80"/>
      </w:pPr>
      <w:r>
        <w:rPr>
          <w:b/>
          <w:sz w:val="22"/>
        </w:rPr>
        <w:t>1.  Reagents and Equipment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513"/>
        <w:gridCol w:w="4513"/>
      </w:tblGrid>
      <w:tr>
        <w:tc>
          <w:tcPr>
            <w:tcW w:type="dxa" w:w="4513"/>
          </w:tcPr>
          <w:p>
            <w:r>
              <w:rPr>
                <w:b/>
                <w:sz w:val="18"/>
              </w:rPr>
              <w:t>Reagent / Item</w:t>
            </w:r>
          </w:p>
        </w:tc>
        <w:tc>
          <w:tcPr>
            <w:tcW w:type="dxa" w:w="4513"/>
          </w:tcPr>
          <w:p>
            <w:r>
              <w:rPr>
                <w:b/>
                <w:sz w:val="18"/>
              </w:rPr>
              <w:t>Detail / Specification</w:t>
            </w:r>
          </w:p>
        </w:tc>
      </w:tr>
      <w:tr>
        <w:tc>
          <w:tcPr>
            <w:tcW w:type="dxa" w:w="4513"/>
          </w:tcPr>
          <w:p>
            <w:r>
              <w:rPr>
                <w:sz w:val="18"/>
              </w:rPr>
              <w:t>Methanol (MeOH)</w:t>
            </w:r>
          </w:p>
        </w:tc>
        <w:tc>
          <w:tcPr>
            <w:tcW w:type="dxa" w:w="4513"/>
          </w:tcPr>
          <w:p>
            <w:r>
              <w:rPr>
                <w:sz w:val="18"/>
              </w:rPr>
              <w:t>LC-MS grade</w:t>
            </w:r>
          </w:p>
        </w:tc>
      </w:tr>
      <w:tr>
        <w:tc>
          <w:tcPr>
            <w:tcW w:type="dxa" w:w="4513"/>
          </w:tcPr>
          <w:p>
            <w:r>
              <w:rPr>
                <w:sz w:val="18"/>
              </w:rPr>
              <w:t>Chloroform (CHCl₃)</w:t>
            </w:r>
          </w:p>
        </w:tc>
        <w:tc>
          <w:tcPr>
            <w:tcW w:type="dxa" w:w="4513"/>
          </w:tcPr>
          <w:p>
            <w:r>
              <w:rPr>
                <w:sz w:val="18"/>
              </w:rPr>
              <w:t>HPLC grade</w:t>
            </w:r>
          </w:p>
        </w:tc>
      </w:tr>
      <w:tr>
        <w:tc>
          <w:tcPr>
            <w:tcW w:type="dxa" w:w="4513"/>
          </w:tcPr>
          <w:p>
            <w:r>
              <w:rPr>
                <w:sz w:val="18"/>
              </w:rPr>
              <w:t>Methyl tert-butyl ether (MTBE)</w:t>
            </w:r>
          </w:p>
        </w:tc>
        <w:tc>
          <w:tcPr>
            <w:tcW w:type="dxa" w:w="4513"/>
          </w:tcPr>
          <w:p>
            <w:r>
              <w:rPr>
                <w:sz w:val="18"/>
              </w:rPr>
              <w:t>LC-MS grade</w:t>
            </w:r>
          </w:p>
        </w:tc>
      </w:tr>
      <w:tr>
        <w:tc>
          <w:tcPr>
            <w:tcW w:type="dxa" w:w="4513"/>
          </w:tcPr>
          <w:p>
            <w:r>
              <w:rPr>
                <w:sz w:val="18"/>
              </w:rPr>
              <w:t>Water (H₂O)</w:t>
            </w:r>
          </w:p>
        </w:tc>
        <w:tc>
          <w:tcPr>
            <w:tcW w:type="dxa" w:w="4513"/>
          </w:tcPr>
          <w:p>
            <w:r>
              <w:rPr>
                <w:sz w:val="18"/>
              </w:rPr>
              <w:t>LC-MS grade / ultrapure</w:t>
            </w:r>
          </w:p>
        </w:tc>
      </w:tr>
      <w:tr>
        <w:tc>
          <w:tcPr>
            <w:tcW w:type="dxa" w:w="4513"/>
          </w:tcPr>
          <w:p>
            <w:r>
              <w:rPr>
                <w:sz w:val="18"/>
              </w:rPr>
              <w:t>Hydrochloric acid (HCl), 2 N</w:t>
            </w:r>
          </w:p>
        </w:tc>
        <w:tc>
          <w:tcPr>
            <w:tcW w:type="dxa" w:w="4513"/>
          </w:tcPr>
          <w:p>
            <w:r>
              <w:rPr>
                <w:sz w:val="18"/>
              </w:rPr>
              <w:t>For biphasic partitioning</w:t>
            </w:r>
          </w:p>
        </w:tc>
      </w:tr>
      <w:tr>
        <w:tc>
          <w:tcPr>
            <w:tcW w:type="dxa" w:w="4513"/>
          </w:tcPr>
          <w:p>
            <w:r>
              <w:rPr>
                <w:sz w:val="18"/>
              </w:rPr>
              <w:t>Hydrochloric acid (HCl), 0.1 N</w:t>
            </w:r>
          </w:p>
        </w:tc>
        <w:tc>
          <w:tcPr>
            <w:tcW w:type="dxa" w:w="4513"/>
          </w:tcPr>
          <w:p>
            <w:r>
              <w:rPr>
                <w:sz w:val="18"/>
              </w:rPr>
              <w:t>For phase separation</w:t>
            </w:r>
          </w:p>
        </w:tc>
      </w:tr>
      <w:tr>
        <w:tc>
          <w:tcPr>
            <w:tcW w:type="dxa" w:w="4513"/>
          </w:tcPr>
          <w:p>
            <w:r>
              <w:rPr>
                <w:sz w:val="18"/>
              </w:rPr>
              <w:t>TMSD (trimethylsilyldiazomethane), 2 M</w:t>
            </w:r>
          </w:p>
        </w:tc>
        <w:tc>
          <w:tcPr>
            <w:tcW w:type="dxa" w:w="4513"/>
          </w:tcPr>
          <w:p>
            <w:r>
              <w:rPr>
                <w:sz w:val="18"/>
              </w:rPr>
              <w:t>In hexane; for PIP methylation</w:t>
            </w:r>
          </w:p>
        </w:tc>
      </w:tr>
      <w:tr>
        <w:tc>
          <w:tcPr>
            <w:tcW w:type="dxa" w:w="4513"/>
          </w:tcPr>
          <w:p>
            <w:r>
              <w:rPr>
                <w:sz w:val="18"/>
              </w:rPr>
              <w:t>Glacial acetic acid</w:t>
            </w:r>
          </w:p>
        </w:tc>
        <w:tc>
          <w:tcPr>
            <w:tcW w:type="dxa" w:w="4513"/>
          </w:tcPr>
          <w:p>
            <w:r>
              <w:rPr>
                <w:sz w:val="18"/>
              </w:rPr>
              <w:t>For quenching TMSD reaction</w:t>
            </w:r>
          </w:p>
        </w:tc>
      </w:tr>
      <w:tr>
        <w:tc>
          <w:tcPr>
            <w:tcW w:type="dxa" w:w="4513"/>
          </w:tcPr>
          <w:p>
            <w:r>
              <w:rPr>
                <w:sz w:val="18"/>
              </w:rPr>
              <w:t>Internal standards (IS)</w:t>
            </w:r>
          </w:p>
        </w:tc>
        <w:tc>
          <w:tcPr>
            <w:tcW w:type="dxa" w:w="4513"/>
          </w:tcPr>
          <w:p>
            <w:r>
              <w:rPr>
                <w:sz w:val="18"/>
              </w:rPr>
              <w:t>Optional — e.g. deuterated PIP standards; add to MeOH in step 1</w:t>
            </w:r>
          </w:p>
        </w:tc>
      </w:tr>
      <w:tr>
        <w:tc>
          <w:tcPr>
            <w:tcW w:type="dxa" w:w="4513"/>
          </w:tcPr>
          <w:p>
            <w:r>
              <w:rPr>
                <w:sz w:val="18"/>
              </w:rPr>
              <w:t>Sonicator (bath or probe)</w:t>
            </w:r>
          </w:p>
        </w:tc>
        <w:tc>
          <w:tcPr>
            <w:tcW w:type="dxa" w:w="4513"/>
          </w:tcPr>
          <w:p>
            <w:r>
              <w:rPr>
                <w:sz w:val="18"/>
              </w:rPr>
              <w:t>For cell lysis and lipid extraction</w:t>
            </w:r>
          </w:p>
        </w:tc>
      </w:tr>
      <w:tr>
        <w:tc>
          <w:tcPr>
            <w:tcW w:type="dxa" w:w="4513"/>
          </w:tcPr>
          <w:p>
            <w:r>
              <w:rPr>
                <w:sz w:val="18"/>
              </w:rPr>
              <w:t>Microcentrifuge</w:t>
            </w:r>
          </w:p>
        </w:tc>
        <w:tc>
          <w:tcPr>
            <w:tcW w:type="dxa" w:w="4513"/>
          </w:tcPr>
          <w:p>
            <w:r>
              <w:rPr>
                <w:sz w:val="18"/>
              </w:rPr>
              <w:t>Max speed (~16,100 × g), 4°C</w:t>
            </w:r>
          </w:p>
        </w:tc>
      </w:tr>
      <w:tr>
        <w:tc>
          <w:tcPr>
            <w:tcW w:type="dxa" w:w="4513"/>
          </w:tcPr>
          <w:p>
            <w:r>
              <w:rPr>
                <w:sz w:val="18"/>
              </w:rPr>
              <w:t>SpeedVac or N₂ stream</w:t>
            </w:r>
          </w:p>
        </w:tc>
        <w:tc>
          <w:tcPr>
            <w:tcW w:type="dxa" w:w="4513"/>
          </w:tcPr>
          <w:p>
            <w:r>
              <w:rPr>
                <w:sz w:val="18"/>
              </w:rPr>
              <w:t>For drying</w:t>
            </w:r>
          </w:p>
        </w:tc>
      </w:tr>
      <w:tr>
        <w:tc>
          <w:tcPr>
            <w:tcW w:type="dxa" w:w="4513"/>
          </w:tcPr>
          <w:p>
            <w:r>
              <w:rPr>
                <w:sz w:val="18"/>
              </w:rPr>
              <w:t>Glass tubes with Teflon-lined caps</w:t>
            </w:r>
          </w:p>
        </w:tc>
        <w:tc>
          <w:tcPr>
            <w:tcW w:type="dxa" w:w="4513"/>
          </w:tcPr>
          <w:p>
            <w:r>
              <w:rPr>
                <w:sz w:val="18"/>
              </w:rPr>
              <w:t>CRITICAL — chloroform dissolves plastic</w:t>
            </w:r>
          </w:p>
        </w:tc>
      </w:tr>
      <w:tr>
        <w:tc>
          <w:tcPr>
            <w:tcW w:type="dxa" w:w="4513"/>
          </w:tcPr>
          <w:p>
            <w:r>
              <w:rPr>
                <w:sz w:val="18"/>
              </w:rPr>
              <w:t>96-well plate or glass vials</w:t>
            </w:r>
          </w:p>
        </w:tc>
        <w:tc>
          <w:tcPr>
            <w:tcW w:type="dxa" w:w="4513"/>
          </w:tcPr>
          <w:p>
            <w:r>
              <w:rPr>
                <w:sz w:val="18"/>
              </w:rPr>
              <w:t>For final LC-MS submission</w:t>
            </w:r>
          </w:p>
        </w:tc>
      </w:tr>
    </w:tbl>
    <w:p>
      <w:r>
        <w:rPr>
          <w:sz w:val="8"/>
        </w:rPr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026"/>
      </w:tblGrid>
      <w:tr>
        <w:tc>
          <w:tcPr>
            <w:tcW w:type="dxa" w:w="9026"/>
          </w:tcPr>
          <w:p>
            <w:r>
              <w:rPr>
                <w:b/>
                <w:sz w:val="18"/>
              </w:rPr>
              <w:t>NOTE</w:t>
              <w:br/>
            </w:r>
            <w:r>
              <w:rPr>
                <w:sz w:val="18"/>
              </w:rPr>
              <w:t>Scale: 1–2 million cells per ml minimum. Higher cell input (up to 5 million) can be used for broader PIP coverage, as these are very low-abundance species.</w:t>
              <w:br/>
              <w:t>All solvents must be LC-MS grade. Perform all steps at 4°C or on ice.</w:t>
              <w:br/>
              <w:t>Use glassware throughout — chloroform and MTBE dissolve polypropylene.</w:t>
            </w:r>
          </w:p>
        </w:tc>
      </w:tr>
    </w:tbl>
    <w:p>
      <w:r>
        <w:rPr>
          <w:sz w:val="8"/>
        </w:rPr>
      </w:r>
    </w:p>
    <w:p>
      <w:pPr>
        <w:spacing w:after="80"/>
      </w:pPr>
      <w:r>
        <w:rPr>
          <w:b/>
          <w:sz w:val="22"/>
        </w:rPr>
        <w:t>2.  Extraction Protocol</w:t>
      </w:r>
    </w:p>
    <w:p>
      <w:pPr>
        <w:spacing w:after="40"/>
      </w:pPr>
      <w:r>
        <w:rPr>
          <w:b/>
          <w:sz w:val="20"/>
        </w:rPr>
        <w:t>Step 1 — Pre-extraction of Neutral Lipids</w:t>
      </w:r>
    </w:p>
    <w:p>
      <w:pPr>
        <w:spacing w:after="80"/>
      </w:pPr>
      <w:r>
        <w:rPr>
          <w:sz w:val="20"/>
        </w:rPr>
        <w:t>Neutral lipids (e.g. triglycerides, cholesteryl esters) are removed first to prevent them from dominating the downstream PIP fraction.</w:t>
      </w:r>
    </w:p>
    <w:p>
      <w:r>
        <w:rPr>
          <w:sz w:val="20"/>
        </w:rPr>
        <w:t>Add 1 ml ice-cold MeOH:CHCl₃ (2:1) to the cell pellet.</w:t>
      </w:r>
    </w:p>
    <w:p>
      <w:r>
        <w:rPr>
          <w:sz w:val="20"/>
        </w:rPr>
        <w:t>Sonicate for 10 minutes in an ultrasound bath (on ice).</w:t>
      </w:r>
    </w:p>
    <w:p>
      <w:r>
        <w:rPr>
          <w:sz w:val="20"/>
        </w:rPr>
        <w:t>Centrifuge at max speed for 10 minutes at 4°C.</w:t>
      </w:r>
    </w:p>
    <w:p>
      <w:pPr>
        <w:spacing w:after="120"/>
      </w:pPr>
      <w:r>
        <w:rPr>
          <w:sz w:val="20"/>
        </w:rPr>
        <w:t>Remove and discard the supernatant (this contains neutral lipids).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026"/>
      </w:tblGrid>
      <w:tr>
        <w:tc>
          <w:tcPr>
            <w:tcW w:type="dxa" w:w="9026"/>
          </w:tcPr>
          <w:p>
            <w:r>
              <w:rPr>
                <w:b/>
                <w:sz w:val="18"/>
              </w:rPr>
              <w:t>CRITICAL</w:t>
              <w:br/>
            </w:r>
            <w:r>
              <w:rPr>
                <w:sz w:val="18"/>
              </w:rPr>
              <w:t>Do not skip the neutral lipid pre-extraction. PIPs are present at very low abundance relative to neutral lipids. Without this step, the PIP signal will be suppressed by the overwhelming neutral lipid background.</w:t>
              <w:br/>
              <w:t>Note: some PI and monophosphorylated PIPs (e.g. PI3P) may be partially lost in this step. If these are primary targets, consider using the direct acid lysis route instead.</w:t>
            </w:r>
          </w:p>
        </w:tc>
      </w:tr>
    </w:tbl>
    <w:p>
      <w:r>
        <w:rPr>
          <w:sz w:val="8"/>
        </w:rPr>
      </w:r>
    </w:p>
    <w:p>
      <w:pPr>
        <w:spacing w:after="40"/>
      </w:pPr>
      <w:r>
        <w:rPr>
          <w:b/>
          <w:sz w:val="20"/>
        </w:rPr>
        <w:t>Step 2 — PIP Extraction (Biphasic Partitioning)</w:t>
      </w:r>
    </w:p>
    <w:p>
      <w:pPr>
        <w:spacing w:after="80"/>
      </w:pPr>
      <w:r>
        <w:rPr>
          <w:sz w:val="20"/>
        </w:rPr>
        <w:t>The pre-extracted pellet is resuspended in an acidified MTBE/MeOH system that partitions PIPs into the upper organic phase.</w:t>
      </w:r>
    </w:p>
    <w:p>
      <w:r>
        <w:rPr>
          <w:sz w:val="20"/>
        </w:rPr>
        <w:t>Resuspend the pellet in 1000 µl MTBE/MeOH/2 N HCl (24:74:2, v/v/v).</w:t>
      </w:r>
    </w:p>
    <w:p>
      <w:r>
        <w:rPr>
          <w:sz w:val="20"/>
        </w:rPr>
        <w:t>Add 250 µl of 0.1 N HCl to induce phase separation.</w:t>
      </w:r>
    </w:p>
    <w:p>
      <w:r>
        <w:rPr>
          <w:sz w:val="20"/>
        </w:rPr>
        <w:t>Centrifuge at max speed for 10 minutes at 4°C.</w:t>
      </w:r>
    </w:p>
    <w:p>
      <w:pPr>
        <w:spacing w:after="120"/>
      </w:pPr>
      <w:r>
        <w:rPr>
          <w:sz w:val="20"/>
        </w:rPr>
        <w:t>Carefully collect the upper organic layer (containing PIPs). Transfer to a clean glass tube.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026"/>
      </w:tblGrid>
      <w:tr>
        <w:tc>
          <w:tcPr>
            <w:tcW w:type="dxa" w:w="9026"/>
          </w:tcPr>
          <w:p>
            <w:r>
              <w:rPr>
                <w:b/>
                <w:sz w:val="18"/>
              </w:rPr>
              <w:t>TIP</w:t>
              <w:br/>
            </w:r>
            <w:r>
              <w:rPr>
                <w:sz w:val="18"/>
              </w:rPr>
              <w:t>The HCl in the extraction solvent protonates the phosphoinositide headgroups, making them less polar and improving partitioning into the organic phase. Do not substitute water for the HCl component — recovery of multiply phosphorylated PIPs (PIP₂, PIP₃) will be severely reduced.</w:t>
            </w:r>
          </w:p>
        </w:tc>
      </w:tr>
    </w:tbl>
    <w:p>
      <w:r>
        <w:rPr>
          <w:sz w:val="8"/>
        </w:rPr>
      </w:r>
    </w:p>
    <w:p>
      <w:pPr>
        <w:spacing w:after="40"/>
      </w:pPr>
      <w:r>
        <w:rPr>
          <w:b/>
          <w:sz w:val="20"/>
        </w:rPr>
        <w:t>Alternative: Direct Acid Lysis (No Pre-extraction)</w:t>
      </w:r>
    </w:p>
    <w:p>
      <w:pPr>
        <w:spacing w:after="80"/>
      </w:pPr>
      <w:r>
        <w:rPr>
          <w:sz w:val="20"/>
        </w:rPr>
        <w:t>If neutral lipid removal is not required (e.g. when only PIP species are of interest and ion suppression is acceptable):</w:t>
      </w:r>
    </w:p>
    <w:p>
      <w:r>
        <w:rPr>
          <w:sz w:val="20"/>
        </w:rPr>
        <w:t>Add 500 µl of 2 M HCl directly to the cell pellet.</w:t>
      </w:r>
    </w:p>
    <w:p>
      <w:r>
        <w:rPr>
          <w:sz w:val="20"/>
        </w:rPr>
        <w:t>Sonicate for 10 minutes (on ice).</w:t>
      </w:r>
    </w:p>
    <w:p>
      <w:r>
        <w:rPr>
          <w:sz w:val="20"/>
        </w:rPr>
        <w:t>Centrifuge at max speed for 10 minutes at 4°C. Remove and discard the HCl supernatant.</w:t>
      </w:r>
    </w:p>
    <w:p>
      <w:r>
        <w:rPr>
          <w:sz w:val="20"/>
        </w:rPr>
        <w:t>Resuspend the pellet in 1000 µl MTBE/MeOH/2 N HCl (24:74:0.2, v/v/v).</w:t>
      </w:r>
    </w:p>
    <w:p>
      <w:r>
        <w:rPr>
          <w:sz w:val="20"/>
        </w:rPr>
        <w:t>Add 250 µl of 0.1 N HCl. Centrifuge at max speed for 10 minutes at 4°C.</w:t>
      </w:r>
    </w:p>
    <w:p>
      <w:pPr>
        <w:spacing w:after="120"/>
      </w:pPr>
      <w:r>
        <w:rPr>
          <w:sz w:val="20"/>
        </w:rPr>
        <w:t>Collect the upper organic layer for TMSD derivatisation.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026"/>
      </w:tblGrid>
      <w:tr>
        <w:tc>
          <w:tcPr>
            <w:tcW w:type="dxa" w:w="9026"/>
          </w:tcPr>
          <w:p>
            <w:r>
              <w:rPr>
                <w:b/>
                <w:sz w:val="18"/>
              </w:rPr>
              <w:t>NOTE</w:t>
              <w:br/>
            </w:r>
            <w:r>
              <w:rPr>
                <w:sz w:val="18"/>
              </w:rPr>
              <w:t>The acid lysis variant uses a lower HCl proportion in the biphasic step (0.2 vs 2) because the pellet has already been acid-treated. Both routes converge at the TMSD derivatisation step below.</w:t>
              <w:br/>
              <w:t>Caution: 2 M HCl can partially dephosphorylate PIP₂ and PIP₃. Work quickly and keep samples on ice throughout to minimise hydrolysis.</w:t>
            </w:r>
          </w:p>
        </w:tc>
      </w:tr>
    </w:tbl>
    <w:p>
      <w:r>
        <w:rPr>
          <w:sz w:val="8"/>
        </w:rPr>
      </w:r>
    </w:p>
    <w:p>
      <w:pPr>
        <w:spacing w:after="80"/>
      </w:pPr>
      <w:r>
        <w:rPr>
          <w:b/>
          <w:sz w:val="22"/>
        </w:rPr>
        <w:t>3.  TMSD Methylation (Derivatisation)</w:t>
      </w:r>
    </w:p>
    <w:p>
      <w:pPr>
        <w:spacing w:after="80"/>
      </w:pPr>
      <w:r>
        <w:rPr>
          <w:sz w:val="20"/>
        </w:rPr>
        <w:t>Methylation of the phosphate groups on PIPs improves their chromatographic behaviour and ionisation efficiency for LC-MS detection.</w:t>
      </w:r>
    </w:p>
    <w:p>
      <w:r>
        <w:rPr>
          <w:sz w:val="20"/>
        </w:rPr>
        <w:t>To the collected MTBE phase containing PIPs, add 50 µl of 2 M TMSD (in hexane).</w:t>
      </w:r>
    </w:p>
    <w:p>
      <w:r>
        <w:rPr>
          <w:sz w:val="20"/>
        </w:rPr>
        <w:t>Incubate at room temperature for 10 minutes. Open the tube briefly after 30 seconds to release diazomethane gas.</w:t>
      </w:r>
    </w:p>
    <w:p>
      <w:r>
        <w:rPr>
          <w:sz w:val="20"/>
        </w:rPr>
        <w:t>Quench the reaction by adding 5 µl of glacial acetic acid.</w:t>
      </w:r>
    </w:p>
    <w:p>
      <w:r>
        <w:rPr>
          <w:sz w:val="20"/>
        </w:rPr>
        <w:t>Wash twice with 500 µl MeOH:H₂O (1:1). Discard the aqueous wash each time.</w:t>
      </w:r>
    </w:p>
    <w:p>
      <w:r>
        <w:rPr>
          <w:sz w:val="20"/>
        </w:rPr>
        <w:t>Dry the organic phase under N₂ stream or SpeedVac.</w:t>
      </w:r>
    </w:p>
    <w:p>
      <w:r>
        <w:rPr>
          <w:sz w:val="20"/>
        </w:rPr>
        <w:t>Reconstitute in 30 µl LC-MS grade MeOH. Transfer to LC-MS vials or 96-well plate.</w:t>
      </w:r>
    </w:p>
    <w:p>
      <w:pPr>
        <w:spacing w:after="120"/>
      </w:pPr>
      <w:r>
        <w:rPr>
          <w:sz w:val="20"/>
        </w:rPr>
        <w:t>Store at −80°C until analysis.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026"/>
      </w:tblGrid>
      <w:tr>
        <w:tc>
          <w:tcPr>
            <w:tcW w:type="dxa" w:w="9026"/>
          </w:tcPr>
          <w:p>
            <w:r>
              <w:rPr>
                <w:b/>
                <w:sz w:val="18"/>
              </w:rPr>
              <w:t>CRITICAL</w:t>
              <w:br/>
            </w:r>
            <w:r>
              <w:rPr>
                <w:sz w:val="18"/>
              </w:rPr>
              <w:t>TMSD is toxic and generates diazomethane gas. Perform all TMSD steps in a fume hood with appropriate PPE.</w:t>
              <w:br/>
              <w:t>Open tubes briefly after 30 seconds to vent gas pressure — failure to do so risks tube rupture.</w:t>
              <w:br/>
              <w:t>Add acetic acid promptly after 10 minutes to quench. Over-methylation can modify other functional groups.</w:t>
              <w:br/>
              <w:t>Use TMSD from a freshly opened or recently opened ampoule. Check that the solution is yellow — a colourless solution indicates degraded reagent and will give incomplete methylation.</w:t>
            </w:r>
          </w:p>
        </w:tc>
      </w:tr>
    </w:tbl>
    <w:p>
      <w:r>
        <w:rPr>
          <w:sz w:val="8"/>
        </w:rPr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026"/>
      </w:tblGrid>
      <w:tr>
        <w:tc>
          <w:tcPr>
            <w:tcW w:type="dxa" w:w="9026"/>
          </w:tcPr>
          <w:p>
            <w:r>
              <w:rPr>
                <w:b/>
                <w:sz w:val="18"/>
              </w:rPr>
              <w:t>TIP</w:t>
              <w:br/>
            </w:r>
            <w:r>
              <w:rPr>
                <w:sz w:val="18"/>
              </w:rPr>
              <w:t>If quantitative PIP analysis is required, add deuterated PIP internal standards (e.g. d5-PI(3)P or equivalent) to the MeOH in the pre-extraction step.</w:t>
              <w:br/>
              <w:t>The reconstitution volume (30 µl) is deliberately small to concentrate PIPs for detection. Discuss with the facility if signal is too low or if larger injection volumes are possible.</w:t>
            </w:r>
          </w:p>
        </w:tc>
      </w:tr>
    </w:tbl>
    <w:p>
      <w:r>
        <w:rPr>
          <w:sz w:val="8"/>
        </w:rPr>
      </w:r>
    </w:p>
    <w:p>
      <w:pPr>
        <w:spacing w:after="80"/>
      </w:pPr>
      <w:r>
        <w:rPr>
          <w:b/>
          <w:sz w:val="22"/>
        </w:rPr>
        <w:t>4.  LC-MS Analysis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513"/>
        <w:gridCol w:w="4513"/>
      </w:tblGrid>
      <w:tr>
        <w:tc>
          <w:tcPr>
            <w:tcW w:type="dxa" w:w="4513"/>
          </w:tcPr>
          <w:p>
            <w:r>
              <w:rPr>
                <w:b/>
                <w:sz w:val="18"/>
              </w:rPr>
              <w:t>Reagent / Item</w:t>
            </w:r>
          </w:p>
        </w:tc>
        <w:tc>
          <w:tcPr>
            <w:tcW w:type="dxa" w:w="4513"/>
          </w:tcPr>
          <w:p>
            <w:r>
              <w:rPr>
                <w:b/>
                <w:sz w:val="18"/>
              </w:rPr>
              <w:t>Detail / Specification</w:t>
            </w:r>
          </w:p>
        </w:tc>
      </w:tr>
      <w:tr>
        <w:tc>
          <w:tcPr>
            <w:tcW w:type="dxa" w:w="4513"/>
          </w:tcPr>
          <w:p>
            <w:r>
              <w:rPr>
                <w:sz w:val="18"/>
              </w:rPr>
              <w:t>Methylated PIPs</w:t>
            </w:r>
          </w:p>
        </w:tc>
        <w:tc>
          <w:tcPr>
            <w:tcW w:type="dxa" w:w="4513"/>
          </w:tcPr>
          <w:p>
            <w:r>
              <w:rPr>
                <w:sz w:val="18"/>
              </w:rPr>
              <w:t>Lipids Negative method (primary) and Lipids Positive method</w:t>
            </w:r>
          </w:p>
        </w:tc>
      </w:tr>
    </w:tbl>
    <w:p>
      <w:r>
        <w:rPr>
          <w:sz w:val="8"/>
        </w:rPr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026"/>
      </w:tblGrid>
      <w:tr>
        <w:tc>
          <w:tcPr>
            <w:tcW w:type="dxa" w:w="9026"/>
          </w:tcPr>
          <w:p>
            <w:r>
              <w:rPr>
                <w:b/>
                <w:sz w:val="18"/>
              </w:rPr>
              <w:t>NOTE</w:t>
              <w:br/>
            </w:r>
            <w:r>
              <w:rPr>
                <w:sz w:val="18"/>
              </w:rPr>
              <w:t>PIPs are typically detected in negative ion mode as [M−H]⁻ ions. Discuss analysis method selection with the facility before submission — specific column and mobile phase conditions are used for PIP chromatography.</w:t>
            </w:r>
          </w:p>
        </w:tc>
      </w:tr>
    </w:tbl>
    <w:p>
      <w:r>
        <w:rPr>
          <w:sz w:val="8"/>
        </w:rPr>
      </w:r>
    </w:p>
    <w:p>
      <w:pPr>
        <w:spacing w:after="80"/>
      </w:pPr>
      <w:r>
        <w:rPr>
          <w:b/>
          <w:sz w:val="22"/>
        </w:rPr>
        <w:t>5.  Summary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513"/>
        <w:gridCol w:w="4513"/>
      </w:tblGrid>
      <w:tr>
        <w:tc>
          <w:tcPr>
            <w:tcW w:type="dxa" w:w="4513"/>
          </w:tcPr>
          <w:p>
            <w:r>
              <w:rPr>
                <w:b/>
                <w:sz w:val="18"/>
              </w:rPr>
              <w:t>Reagent / Item</w:t>
            </w:r>
          </w:p>
        </w:tc>
        <w:tc>
          <w:tcPr>
            <w:tcW w:type="dxa" w:w="4513"/>
          </w:tcPr>
          <w:p>
            <w:r>
              <w:rPr>
                <w:b/>
                <w:sz w:val="18"/>
              </w:rPr>
              <w:t>Detail / Specification</w:t>
            </w:r>
          </w:p>
        </w:tc>
      </w:tr>
      <w:tr>
        <w:tc>
          <w:tcPr>
            <w:tcW w:type="dxa" w:w="4513"/>
          </w:tcPr>
          <w:p>
            <w:r>
              <w:rPr>
                <w:sz w:val="18"/>
              </w:rPr>
              <w:t>Input</w:t>
            </w:r>
          </w:p>
        </w:tc>
        <w:tc>
          <w:tcPr>
            <w:tcW w:type="dxa" w:w="4513"/>
          </w:tcPr>
          <w:p>
            <w:r>
              <w:rPr>
                <w:sz w:val="18"/>
              </w:rPr>
              <w:t>Cell pellet (~1 million cells)</w:t>
            </w:r>
          </w:p>
        </w:tc>
      </w:tr>
      <w:tr>
        <w:tc>
          <w:tcPr>
            <w:tcW w:type="dxa" w:w="4513"/>
          </w:tcPr>
          <w:p>
            <w:r>
              <w:rPr>
                <w:sz w:val="18"/>
              </w:rPr>
              <w:t>Neutral lipid removal</w:t>
            </w:r>
          </w:p>
        </w:tc>
        <w:tc>
          <w:tcPr>
            <w:tcW w:type="dxa" w:w="4513"/>
          </w:tcPr>
          <w:p>
            <w:r>
              <w:rPr>
                <w:sz w:val="18"/>
              </w:rPr>
              <w:t>1 ml MeOH:CHCl₃ (2:1); sonicate 10 min; discard supernatant</w:t>
            </w:r>
          </w:p>
        </w:tc>
      </w:tr>
      <w:tr>
        <w:tc>
          <w:tcPr>
            <w:tcW w:type="dxa" w:w="4513"/>
          </w:tcPr>
          <w:p>
            <w:r>
              <w:rPr>
                <w:sz w:val="18"/>
              </w:rPr>
              <w:t>PIP partitioning</w:t>
            </w:r>
          </w:p>
        </w:tc>
        <w:tc>
          <w:tcPr>
            <w:tcW w:type="dxa" w:w="4513"/>
          </w:tcPr>
          <w:p>
            <w:r>
              <w:rPr>
                <w:sz w:val="18"/>
              </w:rPr>
              <w:t>1000 µl MTBE/MeOH/2N HCl (24:74:2) + 250 µl 0.1N HCl</w:t>
            </w:r>
          </w:p>
        </w:tc>
      </w:tr>
      <w:tr>
        <w:tc>
          <w:tcPr>
            <w:tcW w:type="dxa" w:w="4513"/>
          </w:tcPr>
          <w:p>
            <w:r>
              <w:rPr>
                <w:sz w:val="18"/>
              </w:rPr>
              <w:t>Derivatisation</w:t>
            </w:r>
          </w:p>
        </w:tc>
        <w:tc>
          <w:tcPr>
            <w:tcW w:type="dxa" w:w="4513"/>
          </w:tcPr>
          <w:p>
            <w:r>
              <w:rPr>
                <w:sz w:val="18"/>
              </w:rPr>
              <w:t>50 µl 2M TMSD, 10 min RT; quench with 5 µl acetic acid</w:t>
            </w:r>
          </w:p>
        </w:tc>
      </w:tr>
      <w:tr>
        <w:tc>
          <w:tcPr>
            <w:tcW w:type="dxa" w:w="4513"/>
          </w:tcPr>
          <w:p>
            <w:r>
              <w:rPr>
                <w:sz w:val="18"/>
              </w:rPr>
              <w:t>Wash</w:t>
            </w:r>
          </w:p>
        </w:tc>
        <w:tc>
          <w:tcPr>
            <w:tcW w:type="dxa" w:w="4513"/>
          </w:tcPr>
          <w:p>
            <w:r>
              <w:rPr>
                <w:sz w:val="18"/>
              </w:rPr>
              <w:t>2 × 500 µl MeOH:H₂O (1:1)</w:t>
            </w:r>
          </w:p>
        </w:tc>
      </w:tr>
      <w:tr>
        <w:tc>
          <w:tcPr>
            <w:tcW w:type="dxa" w:w="4513"/>
          </w:tcPr>
          <w:p>
            <w:r>
              <w:rPr>
                <w:sz w:val="18"/>
              </w:rPr>
              <w:t>Reconstitution</w:t>
            </w:r>
          </w:p>
        </w:tc>
        <w:tc>
          <w:tcPr>
            <w:tcW w:type="dxa" w:w="4513"/>
          </w:tcPr>
          <w:p>
            <w:r>
              <w:rPr>
                <w:sz w:val="18"/>
              </w:rPr>
              <w:t>30 µl LC-MS grade methanol</w:t>
            </w:r>
          </w:p>
        </w:tc>
      </w:tr>
      <w:tr>
        <w:tc>
          <w:tcPr>
            <w:tcW w:type="dxa" w:w="4513"/>
          </w:tcPr>
          <w:p>
            <w:r>
              <w:rPr>
                <w:sz w:val="18"/>
              </w:rPr>
              <w:t>Storage</w:t>
            </w:r>
          </w:p>
        </w:tc>
        <w:tc>
          <w:tcPr>
            <w:tcW w:type="dxa" w:w="4513"/>
          </w:tcPr>
          <w:p>
            <w:r>
              <w:rPr>
                <w:sz w:val="18"/>
              </w:rPr>
              <w:t>−80°C until analysis</w:t>
            </w:r>
          </w:p>
        </w:tc>
      </w:tr>
      <w:tr>
        <w:tc>
          <w:tcPr>
            <w:tcW w:type="dxa" w:w="4513"/>
          </w:tcPr>
          <w:p>
            <w:r>
              <w:rPr>
                <w:sz w:val="18"/>
              </w:rPr>
              <w:t>Analysis mode</w:t>
            </w:r>
          </w:p>
        </w:tc>
        <w:tc>
          <w:tcPr>
            <w:tcW w:type="dxa" w:w="4513"/>
          </w:tcPr>
          <w:p>
            <w:r>
              <w:rPr>
                <w:sz w:val="18"/>
              </w:rPr>
              <w:t>Negative ion mode LC-MS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AEC7" w:sz="4" w:space="4"/>
      </w:pBdr>
      <w:spacing w:before="80"/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mass-spec@igc.ed.ac.uk   |   institute-genetics-cancer.ed.ac.uk/mass-spectrometry   |   Page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AEC7" w:sz="6" w:space="4"/>
      </w:pBdr>
      <w:spacing w:after="0"/>
    </w:pPr>
    <w:r>
      <w:rPr>
        <w:rFonts w:ascii="Arial" w:cs="Arial" w:eastAsia="Arial" w:hAnsi="Arial"/>
        <w:b/>
        <w:bCs/>
        <w:color w:val="003865"/>
        <w:sz w:val="20"/>
        <w:szCs w:val="20"/>
      </w:rPr>
      <w:t xml:space="preserve">IGC Mass Spectrometry Facility</w:t>
    </w:r>
    <w:r>
      <w:rPr>
        <w:rFonts w:ascii="Arial" w:cs="Arial" w:eastAsia="Arial" w:hAnsi="Arial"/>
        <w:color w:val="666666"/>
        <w:sz w:val="20"/>
        <w:szCs w:val="20"/>
      </w:rPr>
      <w:t xml:space="preserve">   |   Protocol 103 — Phosphatidylinositol Phosphate Extraction from Cell Pellets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60"/>
      </w:pPr>
    </w:lvl>
    <w:lvl w:ilvl="1" w15:tentative="1">
      <w:start w:val="1"/>
      <w:numFmt w:val="bullet"/>
      <w:lvlText w:val="◦"/>
      <w:lvlJc w:val="left"/>
      <w:pPr>
        <w:ind w:left="9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2026-04-23T16:33:44.630Z</dcterms:created>
  <dcterms:modified xsi:type="dcterms:W3CDTF">2026-04-23T16:33:44.630Z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