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E471" w14:textId="77777777" w:rsidR="00403163" w:rsidRDefault="00403163" w:rsidP="00FE4925">
      <w:pPr>
        <w:spacing w:after="0" w:line="240" w:lineRule="auto"/>
        <w:jc w:val="both"/>
        <w:outlineLvl w:val="1"/>
        <w:rPr>
          <w:b/>
          <w:color w:val="5B9BD5" w:themeColor="accent1"/>
        </w:rPr>
      </w:pPr>
      <w:r>
        <w:rPr>
          <w:b/>
          <w:color w:val="5B9BD5" w:themeColor="accent1"/>
        </w:rPr>
        <w:t>2023</w:t>
      </w:r>
    </w:p>
    <w:p w14:paraId="7EB675A2" w14:textId="0164EE96" w:rsidR="00403163" w:rsidRPr="00403163" w:rsidRDefault="00403163" w:rsidP="00FE4925">
      <w:pPr>
        <w:spacing w:after="0" w:line="240" w:lineRule="auto"/>
        <w:jc w:val="both"/>
        <w:outlineLvl w:val="1"/>
        <w:rPr>
          <w:b/>
        </w:rPr>
      </w:pPr>
      <w:r w:rsidRPr="00403163">
        <w:rPr>
          <w:b/>
        </w:rPr>
        <w:t>Variation in IL6ST cytokine family function and the potential of IL6 trans-signalling in ERα positive breast cancer cells</w:t>
      </w:r>
    </w:p>
    <w:p w14:paraId="6588850F" w14:textId="1AF96347" w:rsidR="00403163" w:rsidRDefault="00403163" w:rsidP="00FE4925">
      <w:pPr>
        <w:spacing w:after="0" w:line="240" w:lineRule="auto"/>
        <w:jc w:val="both"/>
        <w:outlineLvl w:val="1"/>
        <w:rPr>
          <w:bCs/>
        </w:rPr>
      </w:pPr>
      <w:proofErr w:type="spellStart"/>
      <w:r w:rsidRPr="00403163">
        <w:rPr>
          <w:bCs/>
        </w:rPr>
        <w:t>Duniya</w:t>
      </w:r>
      <w:proofErr w:type="spellEnd"/>
      <w:r w:rsidRPr="00403163">
        <w:rPr>
          <w:bCs/>
        </w:rPr>
        <w:t xml:space="preserve"> </w:t>
      </w:r>
      <w:proofErr w:type="spellStart"/>
      <w:r w:rsidRPr="00403163">
        <w:rPr>
          <w:bCs/>
        </w:rPr>
        <w:t>Mosly</w:t>
      </w:r>
      <w:proofErr w:type="spellEnd"/>
      <w:r w:rsidRPr="00403163">
        <w:rPr>
          <w:bCs/>
        </w:rPr>
        <w:t xml:space="preserve">, </w:t>
      </w:r>
      <w:r w:rsidRPr="00BA321B">
        <w:rPr>
          <w:bCs/>
          <w:u w:val="single"/>
        </w:rPr>
        <w:t>Kenneth MacLeod</w:t>
      </w:r>
      <w:r w:rsidRPr="00403163">
        <w:rPr>
          <w:bCs/>
        </w:rPr>
        <w:t>, Nicholas Moir, Arran Turnbull, Andrew H Sims, Simon P Langdon</w:t>
      </w:r>
      <w:r>
        <w:rPr>
          <w:bCs/>
        </w:rPr>
        <w:t xml:space="preserve">. </w:t>
      </w:r>
    </w:p>
    <w:p w14:paraId="6C6257C8" w14:textId="705BD62A" w:rsidR="00403163" w:rsidRDefault="00403163" w:rsidP="00FE4925">
      <w:pPr>
        <w:spacing w:after="0" w:line="240" w:lineRule="auto"/>
        <w:jc w:val="both"/>
        <w:outlineLvl w:val="1"/>
        <w:rPr>
          <w:bCs/>
        </w:rPr>
      </w:pPr>
      <w:r>
        <w:rPr>
          <w:bCs/>
        </w:rPr>
        <w:t>March 2023</w:t>
      </w:r>
    </w:p>
    <w:p w14:paraId="0E33FDA0" w14:textId="54CF8122" w:rsidR="00403163" w:rsidRPr="00403163" w:rsidRDefault="00862497" w:rsidP="00FE4925">
      <w:pPr>
        <w:spacing w:after="0" w:line="240" w:lineRule="auto"/>
        <w:jc w:val="both"/>
        <w:outlineLvl w:val="1"/>
        <w:rPr>
          <w:bCs/>
        </w:rPr>
      </w:pPr>
      <w:hyperlink r:id="rId4" w:history="1">
        <w:r w:rsidR="00403163" w:rsidRPr="00C92B41">
          <w:rPr>
            <w:rStyle w:val="Hyperlink"/>
            <w:bCs/>
          </w:rPr>
          <w:t>https://pubmed.ncbi.nlm.nih.gov/36565897/</w:t>
        </w:r>
      </w:hyperlink>
      <w:r w:rsidR="00403163">
        <w:rPr>
          <w:bCs/>
        </w:rPr>
        <w:t xml:space="preserve"> </w:t>
      </w:r>
    </w:p>
    <w:p w14:paraId="6B356458" w14:textId="77777777" w:rsidR="00403163" w:rsidRDefault="00403163" w:rsidP="00FE4925">
      <w:pPr>
        <w:spacing w:after="0" w:line="240" w:lineRule="auto"/>
        <w:jc w:val="both"/>
        <w:outlineLvl w:val="1"/>
        <w:rPr>
          <w:b/>
          <w:color w:val="5B9BD5" w:themeColor="accent1"/>
        </w:rPr>
      </w:pPr>
    </w:p>
    <w:p w14:paraId="3476DEE5" w14:textId="2B3A82BE" w:rsidR="00FE4925" w:rsidRPr="00FE4925" w:rsidRDefault="00013DA7" w:rsidP="00FE4925">
      <w:pPr>
        <w:spacing w:after="0" w:line="240" w:lineRule="auto"/>
        <w:jc w:val="both"/>
        <w:outlineLvl w:val="1"/>
        <w:rPr>
          <w:b/>
          <w:color w:val="5B9BD5" w:themeColor="accent1"/>
        </w:rPr>
      </w:pPr>
      <w:r>
        <w:rPr>
          <w:b/>
          <w:color w:val="5B9BD5" w:themeColor="accent1"/>
        </w:rPr>
        <w:t>2020</w:t>
      </w:r>
    </w:p>
    <w:p w14:paraId="4F51CC9C" w14:textId="77777777" w:rsidR="00F70DFF" w:rsidRPr="002E3004" w:rsidRDefault="00F70DFF" w:rsidP="00FE4925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2E3004">
        <w:rPr>
          <w:rFonts w:eastAsia="Times New Roman" w:cstheme="minorHAnsi"/>
          <w:b/>
          <w:bCs/>
          <w:color w:val="000000" w:themeColor="text1"/>
          <w:lang w:eastAsia="en-GB"/>
        </w:rPr>
        <w:t>Predicting response to radiotherapy in cancer-induced bone pain: Cytokines as a potential biomarker?</w:t>
      </w:r>
    </w:p>
    <w:p w14:paraId="10235936" w14:textId="77777777" w:rsidR="00FE4925" w:rsidRDefault="00862497" w:rsidP="00FE492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5" w:history="1">
        <w:r w:rsidR="00F70DFF" w:rsidRPr="004432E2">
          <w:rPr>
            <w:rFonts w:eastAsia="Times New Roman" w:cstheme="minorHAnsi"/>
            <w:u w:val="single"/>
            <w:lang w:eastAsia="en-GB"/>
          </w:rPr>
          <w:t>Macleod, K.</w:t>
        </w:r>
      </w:hyperlink>
      <w:r w:rsidR="00F70DFF"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6" w:history="1">
        <w:r w:rsidR="00F70DFF" w:rsidRPr="001837FE">
          <w:rPr>
            <w:rFonts w:eastAsia="Times New Roman" w:cstheme="minorHAnsi"/>
            <w:color w:val="000000" w:themeColor="text1"/>
            <w:lang w:eastAsia="en-GB"/>
          </w:rPr>
          <w:t>Laird, B.</w:t>
        </w:r>
      </w:hyperlink>
      <w:r w:rsidR="00F70DFF" w:rsidRPr="001837FE">
        <w:rPr>
          <w:rFonts w:eastAsia="Times New Roman" w:cstheme="minorHAnsi"/>
          <w:color w:val="000000" w:themeColor="text1"/>
          <w:lang w:eastAsia="en-GB"/>
        </w:rPr>
        <w:t>,</w:t>
      </w:r>
      <w:r w:rsidR="00F70DFF" w:rsidRPr="00013DA7">
        <w:rPr>
          <w:rFonts w:eastAsia="Times New Roman" w:cstheme="minorHAnsi"/>
          <w:color w:val="000000" w:themeColor="text1"/>
          <w:u w:val="single"/>
          <w:lang w:eastAsia="en-GB"/>
        </w:rPr>
        <w:t xml:space="preserve"> </w:t>
      </w:r>
      <w:hyperlink r:id="rId7" w:history="1">
        <w:r w:rsidR="00F70DFF" w:rsidRPr="00013DA7">
          <w:rPr>
            <w:rFonts w:eastAsia="Times New Roman" w:cstheme="minorHAnsi"/>
            <w:color w:val="000000" w:themeColor="text1"/>
            <w:u w:val="single"/>
            <w:lang w:eastAsia="en-GB"/>
          </w:rPr>
          <w:t>Carragher, N.</w:t>
        </w:r>
      </w:hyperlink>
      <w:r w:rsidR="00F70DFF" w:rsidRPr="001837FE">
        <w:rPr>
          <w:rFonts w:eastAsia="Times New Roman" w:cstheme="minorHAnsi"/>
          <w:color w:val="000000" w:themeColor="text1"/>
          <w:lang w:eastAsia="en-GB"/>
        </w:rPr>
        <w:t xml:space="preserve">, Hoskin, P., </w:t>
      </w:r>
      <w:hyperlink r:id="rId8" w:history="1">
        <w:r w:rsidR="00F70DFF" w:rsidRPr="001837FE">
          <w:rPr>
            <w:rFonts w:eastAsia="Times New Roman" w:cstheme="minorHAnsi"/>
            <w:color w:val="000000" w:themeColor="text1"/>
            <w:lang w:eastAsia="en-GB"/>
          </w:rPr>
          <w:t>Fallon, M.</w:t>
        </w:r>
      </w:hyperlink>
      <w:r w:rsidR="00F70DFF" w:rsidRPr="001837FE">
        <w:rPr>
          <w:rFonts w:eastAsia="Times New Roman" w:cstheme="minorHAnsi"/>
          <w:color w:val="000000" w:themeColor="text1"/>
          <w:lang w:eastAsia="en-GB"/>
        </w:rPr>
        <w:t xml:space="preserve"> &amp; </w:t>
      </w:r>
      <w:hyperlink r:id="rId9" w:history="1">
        <w:r w:rsidR="00F70DFF" w:rsidRPr="001837FE">
          <w:rPr>
            <w:rFonts w:eastAsia="Times New Roman" w:cstheme="minorHAnsi"/>
            <w:color w:val="000000" w:themeColor="text1"/>
            <w:lang w:eastAsia="en-GB"/>
          </w:rPr>
          <w:t>Sande, T.</w:t>
        </w:r>
      </w:hyperlink>
    </w:p>
    <w:p w14:paraId="37222C9B" w14:textId="77777777" w:rsidR="00F70DFF" w:rsidRDefault="00F70DFF" w:rsidP="00FE492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 w:rsidRPr="001837FE">
        <w:rPr>
          <w:rFonts w:eastAsia="Times New Roman" w:cstheme="minorHAnsi"/>
          <w:color w:val="000000" w:themeColor="text1"/>
          <w:lang w:eastAsia="en-GB"/>
        </w:rPr>
        <w:t>10 Apr 2020,</w:t>
      </w:r>
      <w:r w:rsidR="00FE4925">
        <w:rPr>
          <w:rFonts w:eastAsia="Times New Roman" w:cstheme="minorHAnsi"/>
          <w:color w:val="000000" w:themeColor="text1"/>
          <w:lang w:eastAsia="en-GB"/>
        </w:rPr>
        <w:t xml:space="preserve"> </w:t>
      </w:r>
      <w:r w:rsidRPr="001837FE">
        <w:rPr>
          <w:rFonts w:eastAsia="Times New Roman" w:cstheme="minorHAnsi"/>
          <w:color w:val="000000" w:themeColor="text1"/>
          <w:lang w:eastAsia="en-GB"/>
        </w:rPr>
        <w:t>Clinical Oncology.</w:t>
      </w:r>
    </w:p>
    <w:p w14:paraId="351614CB" w14:textId="77777777" w:rsidR="00F70DFF" w:rsidRDefault="00862497" w:rsidP="00FE4925">
      <w:pPr>
        <w:spacing w:after="0" w:line="240" w:lineRule="auto"/>
        <w:jc w:val="both"/>
        <w:rPr>
          <w:rStyle w:val="Hyperlink"/>
          <w:rFonts w:eastAsia="Times New Roman" w:cstheme="minorHAnsi"/>
          <w:lang w:eastAsia="en-GB"/>
        </w:rPr>
      </w:pPr>
      <w:hyperlink r:id="rId10" w:history="1">
        <w:r w:rsidR="00F70DFF" w:rsidRPr="002C320D">
          <w:rPr>
            <w:rStyle w:val="Hyperlink"/>
            <w:rFonts w:eastAsia="Times New Roman" w:cstheme="minorHAnsi"/>
            <w:lang w:eastAsia="en-GB"/>
          </w:rPr>
          <w:t>https://pubmed.ncbi.nlm.nih.gov/32284199/</w:t>
        </w:r>
      </w:hyperlink>
    </w:p>
    <w:p w14:paraId="4D7AEDEE" w14:textId="77777777" w:rsidR="00FE4925" w:rsidRDefault="00FE4925" w:rsidP="00FE4925">
      <w:pPr>
        <w:spacing w:after="0" w:line="240" w:lineRule="auto"/>
        <w:jc w:val="both"/>
        <w:rPr>
          <w:rStyle w:val="Hyperlink"/>
          <w:rFonts w:eastAsia="Times New Roman" w:cstheme="minorHAnsi"/>
          <w:lang w:eastAsia="en-GB"/>
        </w:rPr>
      </w:pPr>
    </w:p>
    <w:p w14:paraId="0006A8EB" w14:textId="77777777" w:rsidR="00FE4925" w:rsidRPr="00FE4925" w:rsidRDefault="00FE4925" w:rsidP="00FE4925">
      <w:pPr>
        <w:spacing w:after="0" w:line="240" w:lineRule="auto"/>
        <w:jc w:val="both"/>
        <w:rPr>
          <w:rStyle w:val="Hyperlink"/>
          <w:rFonts w:eastAsia="Times New Roman" w:cstheme="minorHAnsi"/>
          <w:b/>
          <w:color w:val="5B9BD5" w:themeColor="accent1"/>
          <w:u w:val="none"/>
          <w:lang w:eastAsia="en-GB"/>
        </w:rPr>
      </w:pPr>
      <w:r w:rsidRPr="00FE4925">
        <w:rPr>
          <w:rStyle w:val="Hyperlink"/>
          <w:rFonts w:eastAsia="Times New Roman" w:cstheme="minorHAnsi"/>
          <w:b/>
          <w:color w:val="5B9BD5" w:themeColor="accent1"/>
          <w:u w:val="none"/>
          <w:lang w:eastAsia="en-GB"/>
        </w:rPr>
        <w:t>2018</w:t>
      </w:r>
    </w:p>
    <w:p w14:paraId="1A8AF09A" w14:textId="77777777" w:rsidR="00F70DFF" w:rsidRDefault="00F70DFF" w:rsidP="00FE492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 w:rsidRPr="00C52BCC">
        <w:rPr>
          <w:rFonts w:eastAsia="Times New Roman" w:cstheme="minorHAnsi"/>
          <w:b/>
          <w:color w:val="000000" w:themeColor="text1"/>
          <w:lang w:eastAsia="en-GB"/>
        </w:rPr>
        <w:t>Mer-mediated eosinophil efferocytosis regulates resolution of allergic airway inflammation.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</w:t>
      </w:r>
    </w:p>
    <w:p w14:paraId="5F3D0462" w14:textId="77777777" w:rsidR="00FE4925" w:rsidRDefault="00F70DFF" w:rsidP="00FE492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 w:rsidRPr="00C52BCC">
        <w:rPr>
          <w:rFonts w:eastAsia="Times New Roman" w:cstheme="minorHAnsi"/>
          <w:color w:val="000000" w:themeColor="text1"/>
          <w:lang w:eastAsia="en-GB"/>
        </w:rPr>
        <w:t>Felton</w:t>
      </w:r>
      <w:r w:rsidR="00FE4925">
        <w:rPr>
          <w:rFonts w:eastAsia="Times New Roman" w:cstheme="minorHAnsi"/>
          <w:color w:val="000000" w:themeColor="text1"/>
          <w:lang w:eastAsia="en-GB"/>
        </w:rPr>
        <w:t>,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J</w:t>
      </w:r>
      <w:r w:rsidR="00FE4925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>M</w:t>
      </w:r>
      <w:r w:rsidR="00FE4925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>, Lucas</w:t>
      </w:r>
      <w:r w:rsidR="00FE4925">
        <w:rPr>
          <w:rFonts w:eastAsia="Times New Roman" w:cstheme="minorHAnsi"/>
          <w:color w:val="000000" w:themeColor="text1"/>
          <w:lang w:eastAsia="en-GB"/>
        </w:rPr>
        <w:t>,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C</w:t>
      </w:r>
      <w:r w:rsidR="00FE4925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>D</w:t>
      </w:r>
      <w:r w:rsidR="00FE4925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>, Dorward</w:t>
      </w:r>
      <w:r w:rsidR="00FE4925">
        <w:rPr>
          <w:rFonts w:eastAsia="Times New Roman" w:cstheme="minorHAnsi"/>
          <w:color w:val="000000" w:themeColor="text1"/>
          <w:lang w:eastAsia="en-GB"/>
        </w:rPr>
        <w:t>,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D</w:t>
      </w:r>
      <w:r w:rsidR="00FE4925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>A</w:t>
      </w:r>
      <w:r w:rsidR="00FE4925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>, Duffin</w:t>
      </w:r>
      <w:r w:rsidR="00FE4925">
        <w:rPr>
          <w:rFonts w:eastAsia="Times New Roman" w:cstheme="minorHAnsi"/>
          <w:color w:val="000000" w:themeColor="text1"/>
          <w:lang w:eastAsia="en-GB"/>
        </w:rPr>
        <w:t>,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R</w:t>
      </w:r>
      <w:r w:rsidR="00FE4925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, </w:t>
      </w:r>
      <w:proofErr w:type="spellStart"/>
      <w:r w:rsidRPr="00C52BCC">
        <w:rPr>
          <w:rFonts w:eastAsia="Times New Roman" w:cstheme="minorHAnsi"/>
          <w:color w:val="000000" w:themeColor="text1"/>
          <w:lang w:eastAsia="en-GB"/>
        </w:rPr>
        <w:t>Kipari</w:t>
      </w:r>
      <w:proofErr w:type="spellEnd"/>
      <w:r w:rsidR="00FE4925">
        <w:rPr>
          <w:rFonts w:eastAsia="Times New Roman" w:cstheme="minorHAnsi"/>
          <w:color w:val="000000" w:themeColor="text1"/>
          <w:lang w:eastAsia="en-GB"/>
        </w:rPr>
        <w:t>,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T</w:t>
      </w:r>
      <w:r w:rsidR="00FE4925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>, Vermeren</w:t>
      </w:r>
      <w:r w:rsidR="00FE4925">
        <w:rPr>
          <w:rFonts w:eastAsia="Times New Roman" w:cstheme="minorHAnsi"/>
          <w:color w:val="000000" w:themeColor="text1"/>
          <w:lang w:eastAsia="en-GB"/>
        </w:rPr>
        <w:t>,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S</w:t>
      </w:r>
      <w:r w:rsidR="00FE4925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>, Robb</w:t>
      </w:r>
      <w:r w:rsidR="00FE4925">
        <w:rPr>
          <w:rFonts w:eastAsia="Times New Roman" w:cstheme="minorHAnsi"/>
          <w:color w:val="000000" w:themeColor="text1"/>
          <w:lang w:eastAsia="en-GB"/>
        </w:rPr>
        <w:t>,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C</w:t>
      </w:r>
      <w:r w:rsidR="00FE4925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>T</w:t>
      </w:r>
      <w:r w:rsidR="00FE4925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, </w:t>
      </w:r>
      <w:r w:rsidRPr="00FE4925">
        <w:rPr>
          <w:rFonts w:eastAsia="Times New Roman" w:cstheme="minorHAnsi"/>
          <w:color w:val="000000" w:themeColor="text1"/>
          <w:u w:val="single"/>
          <w:lang w:eastAsia="en-GB"/>
        </w:rPr>
        <w:t>MacLeod</w:t>
      </w:r>
      <w:r w:rsidR="00FE4925">
        <w:rPr>
          <w:rFonts w:eastAsia="Times New Roman" w:cstheme="minorHAnsi"/>
          <w:color w:val="000000" w:themeColor="text1"/>
          <w:u w:val="single"/>
          <w:lang w:eastAsia="en-GB"/>
        </w:rPr>
        <w:t>,</w:t>
      </w:r>
      <w:r w:rsidRPr="00FE4925">
        <w:rPr>
          <w:rFonts w:eastAsia="Times New Roman" w:cstheme="minorHAnsi"/>
          <w:color w:val="000000" w:themeColor="text1"/>
          <w:u w:val="single"/>
          <w:lang w:eastAsia="en-GB"/>
        </w:rPr>
        <w:t xml:space="preserve"> K</w:t>
      </w:r>
      <w:r w:rsidR="00FE4925">
        <w:rPr>
          <w:rFonts w:eastAsia="Times New Roman" w:cstheme="minorHAnsi"/>
          <w:color w:val="000000" w:themeColor="text1"/>
          <w:u w:val="single"/>
          <w:lang w:eastAsia="en-GB"/>
        </w:rPr>
        <w:t>.</w:t>
      </w:r>
      <w:r w:rsidRPr="00FE4925">
        <w:rPr>
          <w:rFonts w:eastAsia="Times New Roman" w:cstheme="minorHAnsi"/>
          <w:color w:val="000000" w:themeColor="text1"/>
          <w:u w:val="single"/>
          <w:lang w:eastAsia="en-GB"/>
        </w:rPr>
        <w:t>G</w:t>
      </w:r>
      <w:r w:rsidR="00FE4925">
        <w:rPr>
          <w:rFonts w:eastAsia="Times New Roman" w:cstheme="minorHAnsi"/>
          <w:color w:val="000000" w:themeColor="text1"/>
          <w:u w:val="single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>, Serrels</w:t>
      </w:r>
      <w:r w:rsidR="00FE4925">
        <w:rPr>
          <w:rFonts w:eastAsia="Times New Roman" w:cstheme="minorHAnsi"/>
          <w:color w:val="000000" w:themeColor="text1"/>
          <w:lang w:eastAsia="en-GB"/>
        </w:rPr>
        <w:t>,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B</w:t>
      </w:r>
      <w:r w:rsidR="00FE4925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, </w:t>
      </w:r>
      <w:proofErr w:type="spellStart"/>
      <w:r w:rsidRPr="00C52BCC">
        <w:rPr>
          <w:rFonts w:eastAsia="Times New Roman" w:cstheme="minorHAnsi"/>
          <w:color w:val="000000" w:themeColor="text1"/>
          <w:lang w:eastAsia="en-GB"/>
        </w:rPr>
        <w:t>Schwarze</w:t>
      </w:r>
      <w:proofErr w:type="spellEnd"/>
      <w:r w:rsidR="00FE4925">
        <w:rPr>
          <w:rFonts w:eastAsia="Times New Roman" w:cstheme="minorHAnsi"/>
          <w:color w:val="000000" w:themeColor="text1"/>
          <w:lang w:eastAsia="en-GB"/>
        </w:rPr>
        <w:t>,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J</w:t>
      </w:r>
      <w:r w:rsidR="00FE4925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>, Haslett</w:t>
      </w:r>
      <w:r w:rsidR="00FE4925">
        <w:rPr>
          <w:rFonts w:eastAsia="Times New Roman" w:cstheme="minorHAnsi"/>
          <w:color w:val="000000" w:themeColor="text1"/>
          <w:lang w:eastAsia="en-GB"/>
        </w:rPr>
        <w:t>,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C</w:t>
      </w:r>
      <w:r w:rsidR="00FE4925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>, Dransfield</w:t>
      </w:r>
      <w:r w:rsidR="00FE4925">
        <w:rPr>
          <w:rFonts w:eastAsia="Times New Roman" w:cstheme="minorHAnsi"/>
          <w:color w:val="000000" w:themeColor="text1"/>
          <w:lang w:eastAsia="en-GB"/>
        </w:rPr>
        <w:t>,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I</w:t>
      </w:r>
      <w:r w:rsidR="00FE4925">
        <w:rPr>
          <w:rFonts w:eastAsia="Times New Roman" w:cstheme="minorHAnsi"/>
          <w:color w:val="000000" w:themeColor="text1"/>
          <w:lang w:eastAsia="en-GB"/>
        </w:rPr>
        <w:t xml:space="preserve">. &amp; </w:t>
      </w:r>
      <w:r w:rsidRPr="00C52BCC">
        <w:rPr>
          <w:rFonts w:eastAsia="Times New Roman" w:cstheme="minorHAnsi"/>
          <w:color w:val="000000" w:themeColor="text1"/>
          <w:lang w:eastAsia="en-GB"/>
        </w:rPr>
        <w:t>Rossi</w:t>
      </w:r>
      <w:r w:rsidR="00FE4925">
        <w:rPr>
          <w:rFonts w:eastAsia="Times New Roman" w:cstheme="minorHAnsi"/>
          <w:color w:val="000000" w:themeColor="text1"/>
          <w:lang w:eastAsia="en-GB"/>
        </w:rPr>
        <w:t>,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 A</w:t>
      </w:r>
      <w:r w:rsidR="00FE4925">
        <w:rPr>
          <w:rFonts w:eastAsia="Times New Roman" w:cstheme="minorHAnsi"/>
          <w:color w:val="000000" w:themeColor="text1"/>
          <w:lang w:eastAsia="en-GB"/>
        </w:rPr>
        <w:t>.</w:t>
      </w:r>
      <w:r w:rsidRPr="00C52BCC">
        <w:rPr>
          <w:rFonts w:eastAsia="Times New Roman" w:cstheme="minorHAnsi"/>
          <w:color w:val="000000" w:themeColor="text1"/>
          <w:lang w:eastAsia="en-GB"/>
        </w:rPr>
        <w:t xml:space="preserve">G. </w:t>
      </w:r>
    </w:p>
    <w:p w14:paraId="42DE1330" w14:textId="77777777" w:rsidR="00F70DFF" w:rsidRDefault="00FE4925" w:rsidP="00FE492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2018 Dec, J Allergy Clin Immunol. </w:t>
      </w:r>
      <w:r w:rsidR="00F70DFF">
        <w:rPr>
          <w:rFonts w:eastAsia="Times New Roman" w:cstheme="minorHAnsi"/>
          <w:color w:val="000000" w:themeColor="text1"/>
          <w:lang w:eastAsia="en-GB"/>
        </w:rPr>
        <w:t>142(6):1884-1893</w:t>
      </w:r>
    </w:p>
    <w:p w14:paraId="5C92FC2A" w14:textId="77777777" w:rsidR="00856404" w:rsidRDefault="00862497" w:rsidP="00FE492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11" w:history="1">
        <w:r w:rsidR="00856404" w:rsidRPr="00E02D93">
          <w:rPr>
            <w:rStyle w:val="Hyperlink"/>
            <w:rFonts w:eastAsia="Times New Roman" w:cstheme="minorHAnsi"/>
            <w:lang w:eastAsia="en-GB"/>
          </w:rPr>
          <w:t>https://pubmed.ncbi.nlm.nih.gov/29428392/</w:t>
        </w:r>
      </w:hyperlink>
    </w:p>
    <w:p w14:paraId="0DE0CE66" w14:textId="77777777" w:rsidR="00856404" w:rsidRDefault="00856404" w:rsidP="00FE492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045ACB31" w14:textId="77777777" w:rsidR="008C5A2E" w:rsidRDefault="008C5A2E" w:rsidP="00FE4925">
      <w:pPr>
        <w:jc w:val="both"/>
      </w:pPr>
    </w:p>
    <w:p w14:paraId="2A31C9C1" w14:textId="77777777" w:rsidR="00013DA7" w:rsidRDefault="00013DA7" w:rsidP="00FE4925">
      <w:pPr>
        <w:jc w:val="both"/>
      </w:pPr>
    </w:p>
    <w:sectPr w:rsidR="00013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DFF"/>
    <w:rsid w:val="00013DA7"/>
    <w:rsid w:val="00403163"/>
    <w:rsid w:val="00856404"/>
    <w:rsid w:val="00862497"/>
    <w:rsid w:val="008C5A2E"/>
    <w:rsid w:val="00BA321B"/>
    <w:rsid w:val="00F70DFF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EE464"/>
  <w15:chartTrackingRefBased/>
  <w15:docId w15:val="{B040C86F-EBBC-4611-B1AF-DC1549C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DF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.ed.ac.uk/portal/en/persons/marie-fallon(2b27693c-7881-4f31-a0ea-2268ca22ceea)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research.ed.ac.uk/portal/en/persons/neil-carragher(4888f7d7-172b-45b0-998d-ba4f1a0139eb)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.ed.ac.uk/portal/en/persons/barry-laird(c1416f1b-d6b4-4d91-b61a-b3aa502e5039).html" TargetMode="External"/><Relationship Id="rId11" Type="http://schemas.openxmlformats.org/officeDocument/2006/relationships/hyperlink" Target="https://pubmed.ncbi.nlm.nih.gov/29428392/" TargetMode="External"/><Relationship Id="rId5" Type="http://schemas.openxmlformats.org/officeDocument/2006/relationships/hyperlink" Target="https://www.research.ed.ac.uk/portal/en/persons/kenneth-macleod(71b0b3a0-5908-4e3d-8c2e-372f41eed2ed).html" TargetMode="External"/><Relationship Id="rId10" Type="http://schemas.openxmlformats.org/officeDocument/2006/relationships/hyperlink" Target="https://pubmed.ncbi.nlm.nih.gov/32284199/" TargetMode="External"/><Relationship Id="rId4" Type="http://schemas.openxmlformats.org/officeDocument/2006/relationships/hyperlink" Target="https://pubmed.ncbi.nlm.nih.gov/36565897/" TargetMode="External"/><Relationship Id="rId9" Type="http://schemas.openxmlformats.org/officeDocument/2006/relationships/hyperlink" Target="https://www.research.ed.ac.uk/portal/en/persons/tonje-sande(fef03628-4f23-4f5f-a67d-9aebf94af855)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MUNRO Alison</dc:creator>
  <cp:keywords/>
  <dc:description/>
  <cp:lastModifiedBy>Alison Munro</cp:lastModifiedBy>
  <cp:revision>2</cp:revision>
  <dcterms:created xsi:type="dcterms:W3CDTF">2026-01-26T15:32:00Z</dcterms:created>
  <dcterms:modified xsi:type="dcterms:W3CDTF">2026-01-26T15:32:00Z</dcterms:modified>
</cp:coreProperties>
</file>