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8BE2C" w14:textId="77777777" w:rsidR="004A4139" w:rsidRDefault="007D3ECB">
      <w:pPr>
        <w:spacing w:after="120"/>
      </w:pPr>
      <w:r>
        <w:rPr>
          <w:b/>
          <w:bCs/>
          <w:color w:val="003865"/>
          <w:sz w:val="52"/>
          <w:szCs w:val="52"/>
        </w:rPr>
        <w:t>IGC Mass Spectrometry Facility</w:t>
      </w:r>
    </w:p>
    <w:p w14:paraId="73E47C8B" w14:textId="77777777" w:rsidR="004A4139" w:rsidRDefault="007D3ECB">
      <w:pPr>
        <w:spacing w:after="60"/>
      </w:pPr>
      <w:r>
        <w:rPr>
          <w:b/>
          <w:bCs/>
          <w:color w:val="1A509E"/>
          <w:sz w:val="36"/>
          <w:szCs w:val="36"/>
        </w:rPr>
        <w:t>FFPE Tissue Sectioning, Deparaffinisation</w:t>
      </w:r>
    </w:p>
    <w:p w14:paraId="1F8AC32E" w14:textId="77777777" w:rsidR="004A4139" w:rsidRDefault="007D3ECB">
      <w:pPr>
        <w:spacing w:after="80"/>
      </w:pPr>
      <w:r>
        <w:rPr>
          <w:b/>
          <w:bCs/>
          <w:color w:val="1A509E"/>
          <w:sz w:val="36"/>
          <w:szCs w:val="36"/>
        </w:rPr>
        <w:t>and H&amp;E Staining Protocol</w:t>
      </w:r>
    </w:p>
    <w:p w14:paraId="296E77BB" w14:textId="77777777" w:rsidR="004A4139" w:rsidRDefault="007D3ECB">
      <w:pPr>
        <w:spacing w:after="60"/>
      </w:pPr>
      <w:r>
        <w:rPr>
          <w:color w:val="666666"/>
        </w:rPr>
        <w:t xml:space="preserve">University of </w:t>
      </w:r>
      <w:proofErr w:type="gramStart"/>
      <w:r>
        <w:rPr>
          <w:color w:val="666666"/>
        </w:rPr>
        <w:t>Edinburgh  |</w:t>
      </w:r>
      <w:proofErr w:type="gramEnd"/>
      <w:r>
        <w:rPr>
          <w:color w:val="666666"/>
        </w:rPr>
        <w:t xml:space="preserve">  Institute of Genetics and </w:t>
      </w:r>
      <w:proofErr w:type="gramStart"/>
      <w:r>
        <w:rPr>
          <w:color w:val="666666"/>
        </w:rPr>
        <w:t>Cancer  |</w:t>
      </w:r>
      <w:proofErr w:type="gramEnd"/>
      <w:r>
        <w:rPr>
          <w:color w:val="666666"/>
        </w:rPr>
        <w:t xml:space="preserve">  April 2026</w:t>
      </w:r>
    </w:p>
    <w:p w14:paraId="0DF4075F" w14:textId="77777777" w:rsidR="004A4139" w:rsidRDefault="004A4139">
      <w:pPr>
        <w:pBdr>
          <w:bottom w:val="single" w:sz="12" w:space="1" w:color="00AEC7"/>
        </w:pBdr>
        <w:spacing w:before="60" w:after="300"/>
      </w:pPr>
    </w:p>
    <w:p w14:paraId="65CB7118" w14:textId="77777777" w:rsidR="004A4139" w:rsidRDefault="007D3ECB">
      <w:pPr>
        <w:spacing w:before="60" w:after="100"/>
      </w:pPr>
      <w:r>
        <w:t>This protocol describes how to prepare FFPE tissue sections on PEN membrane slides, perform H&amp;E staining, image by whole-slide scanner, and store sections for subsequent laser microdissection (LMD) and Deep Visual Proteomics (DVP) analysis.</w:t>
      </w:r>
    </w:p>
    <w:p w14:paraId="48BE9EA7"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094A1D95" w14:textId="77777777">
        <w:tc>
          <w:tcPr>
            <w:tcW w:w="9026" w:type="dxa"/>
            <w:tcBorders>
              <w:top w:val="single" w:sz="4" w:space="0" w:color="1A509E"/>
              <w:left w:val="single" w:sz="18" w:space="0" w:color="1A509E"/>
              <w:bottom w:val="single" w:sz="4" w:space="0" w:color="1A509E"/>
              <w:right w:val="single" w:sz="4" w:space="0" w:color="1A509E"/>
            </w:tcBorders>
            <w:shd w:val="clear" w:color="auto" w:fill="EAF0F6"/>
            <w:tcMar>
              <w:top w:w="100" w:type="dxa"/>
              <w:left w:w="160" w:type="dxa"/>
              <w:bottom w:w="100" w:type="dxa"/>
              <w:right w:w="160" w:type="dxa"/>
            </w:tcMar>
          </w:tcPr>
          <w:p w14:paraId="53D94CF3" w14:textId="77777777" w:rsidR="004A4139" w:rsidRDefault="007D3ECB">
            <w:pPr>
              <w:spacing w:before="60" w:after="40"/>
            </w:pPr>
            <w:r>
              <w:rPr>
                <w:b/>
                <w:bCs/>
                <w:color w:val="1A509E"/>
              </w:rPr>
              <w:t xml:space="preserve">NOTE  </w:t>
            </w:r>
          </w:p>
          <w:p w14:paraId="5269EFC7" w14:textId="77777777" w:rsidR="004A4139" w:rsidRDefault="007D3ECB">
            <w:pPr>
              <w:spacing w:before="30" w:after="30"/>
            </w:pPr>
            <w:r>
              <w:rPr>
                <w:color w:val="333333"/>
                <w:sz w:val="21"/>
                <w:szCs w:val="21"/>
              </w:rPr>
              <w:t>Preferred slide format: PPS metal-frame slides (e.g., Leica PPS). Metal-frame slides are significantly more robust during staining. Glass-backed PEN slides are prone to failure during liquid steps because aqueous solutions can wick between the glass backing and the membrane, causing the membrane to lift and the tissue section to detach.</w:t>
            </w:r>
          </w:p>
          <w:p w14:paraId="4520758B" w14:textId="77777777" w:rsidR="004A4139" w:rsidRDefault="007D3ECB">
            <w:pPr>
              <w:spacing w:before="30" w:after="30"/>
            </w:pPr>
            <w:r>
              <w:rPr>
                <w:color w:val="333333"/>
                <w:sz w:val="21"/>
                <w:szCs w:val="21"/>
              </w:rPr>
              <w:t>PPS metal-frame slides may be used directly without UV treatment. If using glass-backed PEN slides, treat with UV light for 1 hour before use, or coat with poly-L-lysine the day before to improve tissue adhesion.</w:t>
            </w:r>
          </w:p>
        </w:tc>
      </w:tr>
    </w:tbl>
    <w:p w14:paraId="7B5D8690" w14:textId="77777777" w:rsidR="004A4139" w:rsidRDefault="004A4139">
      <w:pPr>
        <w:spacing w:after="160"/>
      </w:pPr>
    </w:p>
    <w:p w14:paraId="4E002D4F" w14:textId="77777777" w:rsidR="004A4139" w:rsidRDefault="007D3ECB">
      <w:pPr>
        <w:pBdr>
          <w:bottom w:val="single" w:sz="8" w:space="4" w:color="00AEC7"/>
        </w:pBdr>
        <w:spacing w:before="360" w:after="160"/>
      </w:pPr>
      <w:r>
        <w:rPr>
          <w:b/>
          <w:bCs/>
          <w:color w:val="003865"/>
          <w:sz w:val="36"/>
          <w:szCs w:val="36"/>
        </w:rPr>
        <w:t>1.  Tissue Sectioning — Preparation</w:t>
      </w:r>
    </w:p>
    <w:p w14:paraId="77D71839" w14:textId="77777777" w:rsidR="004A4139" w:rsidRDefault="007D3ECB">
      <w:pPr>
        <w:spacing w:before="200" w:after="80"/>
      </w:pPr>
      <w:r>
        <w:rPr>
          <w:b/>
          <w:bCs/>
          <w:color w:val="003865"/>
          <w:sz w:val="24"/>
          <w:szCs w:val="24"/>
        </w:rPr>
        <w:t>Equipment &amp; Reagents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00"/>
        <w:gridCol w:w="5026"/>
      </w:tblGrid>
      <w:tr w:rsidR="004A4139" w14:paraId="080562C8" w14:textId="77777777">
        <w:trPr>
          <w:tblHeader/>
        </w:trPr>
        <w:tc>
          <w:tcPr>
            <w:tcW w:w="4000" w:type="dxa"/>
            <w:tcBorders>
              <w:top w:val="single" w:sz="4" w:space="0" w:color="CCCCCC"/>
              <w:left w:val="single" w:sz="4" w:space="0" w:color="CCCCCC"/>
              <w:bottom w:val="single" w:sz="4" w:space="0" w:color="CCCCCC"/>
              <w:right w:val="single" w:sz="4" w:space="0" w:color="CCCCCC"/>
            </w:tcBorders>
            <w:shd w:val="clear" w:color="auto" w:fill="003865"/>
            <w:tcMar>
              <w:top w:w="80" w:type="dxa"/>
              <w:left w:w="120" w:type="dxa"/>
              <w:bottom w:w="80" w:type="dxa"/>
              <w:right w:w="120" w:type="dxa"/>
            </w:tcMar>
          </w:tcPr>
          <w:p w14:paraId="11C92B76" w14:textId="77777777" w:rsidR="004A4139" w:rsidRDefault="007D3ECB">
            <w:r>
              <w:rPr>
                <w:b/>
                <w:bCs/>
                <w:color w:val="FFFFFF"/>
                <w:sz w:val="21"/>
                <w:szCs w:val="21"/>
              </w:rPr>
              <w:t>Reagent / Item</w:t>
            </w:r>
          </w:p>
        </w:tc>
        <w:tc>
          <w:tcPr>
            <w:tcW w:w="5026" w:type="dxa"/>
            <w:tcBorders>
              <w:top w:val="single" w:sz="4" w:space="0" w:color="CCCCCC"/>
              <w:left w:val="single" w:sz="4" w:space="0" w:color="CCCCCC"/>
              <w:bottom w:val="single" w:sz="4" w:space="0" w:color="CCCCCC"/>
              <w:right w:val="single" w:sz="4" w:space="0" w:color="CCCCCC"/>
            </w:tcBorders>
            <w:shd w:val="clear" w:color="auto" w:fill="003865"/>
            <w:tcMar>
              <w:top w:w="80" w:type="dxa"/>
              <w:left w:w="120" w:type="dxa"/>
              <w:bottom w:w="80" w:type="dxa"/>
              <w:right w:w="120" w:type="dxa"/>
            </w:tcMar>
          </w:tcPr>
          <w:p w14:paraId="6D94FEF1" w14:textId="77777777" w:rsidR="004A4139" w:rsidRDefault="007D3ECB">
            <w:r>
              <w:rPr>
                <w:color w:val="FFFFFF"/>
                <w:sz w:val="21"/>
                <w:szCs w:val="21"/>
              </w:rPr>
              <w:t>Detail</w:t>
            </w:r>
          </w:p>
        </w:tc>
      </w:tr>
      <w:tr w:rsidR="004A4139" w14:paraId="29F6B784"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1AB569E" w14:textId="77777777" w:rsidR="004A4139" w:rsidRDefault="007D3ECB">
            <w:r>
              <w:rPr>
                <w:sz w:val="21"/>
                <w:szCs w:val="21"/>
              </w:rPr>
              <w:t>PPS metal-frame PEN slides</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526BB93" w14:textId="346218FA" w:rsidR="004A4139" w:rsidRDefault="007D3ECB">
            <w:r>
              <w:rPr>
                <w:sz w:val="21"/>
                <w:szCs w:val="21"/>
              </w:rPr>
              <w:t>Preferred format</w:t>
            </w:r>
            <w:r w:rsidR="001269CB">
              <w:rPr>
                <w:sz w:val="21"/>
                <w:szCs w:val="21"/>
              </w:rPr>
              <w:t xml:space="preserve"> (for IF)</w:t>
            </w:r>
            <w:r>
              <w:rPr>
                <w:sz w:val="21"/>
                <w:szCs w:val="21"/>
              </w:rPr>
              <w:t xml:space="preserve"> — </w:t>
            </w:r>
            <w:r w:rsidR="00EE3091">
              <w:rPr>
                <w:sz w:val="21"/>
                <w:szCs w:val="21"/>
              </w:rPr>
              <w:t>coat with poly-L-Lysine</w:t>
            </w:r>
          </w:p>
        </w:tc>
      </w:tr>
      <w:tr w:rsidR="004A4139" w14:paraId="456A59F9"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8EB16DF" w14:textId="77777777" w:rsidR="004A4139" w:rsidRDefault="007D3ECB">
            <w:r>
              <w:rPr>
                <w:sz w:val="21"/>
                <w:szCs w:val="21"/>
              </w:rPr>
              <w:t>PEN glass slides (alternative)</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D953A2" w14:textId="760B210A" w:rsidR="004A4139" w:rsidRDefault="007D3ECB">
            <w:r>
              <w:rPr>
                <w:sz w:val="21"/>
                <w:szCs w:val="21"/>
              </w:rPr>
              <w:t>UV-treat for 1 h before use</w:t>
            </w:r>
            <w:r w:rsidR="001269CB">
              <w:rPr>
                <w:sz w:val="21"/>
                <w:szCs w:val="21"/>
              </w:rPr>
              <w:t xml:space="preserve">—coat if </w:t>
            </w:r>
            <w:r w:rsidR="00F94291">
              <w:rPr>
                <w:sz w:val="21"/>
                <w:szCs w:val="21"/>
              </w:rPr>
              <w:t>needed</w:t>
            </w:r>
          </w:p>
        </w:tc>
      </w:tr>
      <w:tr w:rsidR="004A4139" w14:paraId="2F28C56D"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C0A837F" w14:textId="77777777" w:rsidR="004A4139" w:rsidRDefault="007D3ECB">
            <w:r>
              <w:rPr>
                <w:sz w:val="21"/>
                <w:szCs w:val="21"/>
              </w:rPr>
              <w:t>Microtome + fresh blade</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63510A" w14:textId="77777777" w:rsidR="004A4139" w:rsidRDefault="007D3ECB">
            <w:r>
              <w:rPr>
                <w:sz w:val="21"/>
                <w:szCs w:val="21"/>
              </w:rPr>
              <w:t>Clean blade; always use knife guard</w:t>
            </w:r>
          </w:p>
        </w:tc>
      </w:tr>
      <w:tr w:rsidR="004A4139" w14:paraId="30964120"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A2AA370" w14:textId="77777777" w:rsidR="004A4139" w:rsidRDefault="007D3ECB">
            <w:r>
              <w:rPr>
                <w:sz w:val="21"/>
                <w:szCs w:val="21"/>
              </w:rPr>
              <w:t>Water bath</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0CCEC68" w14:textId="77777777" w:rsidR="004A4139" w:rsidRDefault="007D3ECB">
            <w:r>
              <w:rPr>
                <w:sz w:val="21"/>
                <w:szCs w:val="21"/>
              </w:rPr>
              <w:t>Demineralised / distilled / ultrapure water, set to 45°C</w:t>
            </w:r>
          </w:p>
        </w:tc>
      </w:tr>
      <w:tr w:rsidR="004A4139" w14:paraId="35CB37E7"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F4D3F52" w14:textId="77777777" w:rsidR="004A4139" w:rsidRDefault="007D3ECB">
            <w:r>
              <w:rPr>
                <w:sz w:val="21"/>
                <w:szCs w:val="21"/>
              </w:rPr>
              <w:t>Oven or slide warmer</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82E656" w14:textId="77777777" w:rsidR="004A4139" w:rsidRDefault="007D3ECB">
            <w:r>
              <w:rPr>
                <w:sz w:val="21"/>
                <w:szCs w:val="21"/>
              </w:rPr>
              <w:t>Set to 37°C for drying</w:t>
            </w:r>
          </w:p>
        </w:tc>
      </w:tr>
      <w:tr w:rsidR="004A4139" w14:paraId="47CCE71A"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02C5768" w14:textId="77777777" w:rsidR="004A4139" w:rsidRDefault="007D3ECB">
            <w:r>
              <w:rPr>
                <w:sz w:val="21"/>
                <w:szCs w:val="21"/>
              </w:rPr>
              <w:t>Ice</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0221D5A" w14:textId="77777777" w:rsidR="004A4139" w:rsidRDefault="007D3ECB">
            <w:r>
              <w:rPr>
                <w:sz w:val="21"/>
                <w:szCs w:val="21"/>
              </w:rPr>
              <w:t>For chilling tissue blocks</w:t>
            </w:r>
          </w:p>
        </w:tc>
      </w:tr>
    </w:tbl>
    <w:p w14:paraId="1ACAAF62" w14:textId="77777777" w:rsidR="004A4139" w:rsidRDefault="004A4139">
      <w:pPr>
        <w:spacing w:after="120"/>
      </w:pPr>
    </w:p>
    <w:p w14:paraId="6CB6FB65" w14:textId="77777777" w:rsidR="004A4139" w:rsidRDefault="007D3ECB">
      <w:pPr>
        <w:spacing w:before="200" w:after="80"/>
      </w:pPr>
      <w:r>
        <w:rPr>
          <w:b/>
          <w:bCs/>
          <w:color w:val="003865"/>
          <w:sz w:val="24"/>
          <w:szCs w:val="24"/>
        </w:rPr>
        <w:t>Steps</w:t>
      </w:r>
    </w:p>
    <w:p w14:paraId="42D745C1" w14:textId="77777777" w:rsidR="004A4139" w:rsidRDefault="007D3ECB">
      <w:pPr>
        <w:pStyle w:val="ListParagraph"/>
        <w:numPr>
          <w:ilvl w:val="0"/>
          <w:numId w:val="2"/>
        </w:numPr>
        <w:spacing w:before="60" w:after="60"/>
      </w:pPr>
      <w:r>
        <w:t>Remove FFPE tissue block from room-temperature storage. Place on ice or at -20°C for approximately 1 hour to cool and harden the paraffin — this is essential for obtaining clean, unwrinkled sections.</w:t>
      </w:r>
    </w:p>
    <w:p w14:paraId="579BE4E3" w14:textId="77777777" w:rsidR="004A4139" w:rsidRDefault="007D3ECB">
      <w:pPr>
        <w:pStyle w:val="ListParagraph"/>
        <w:numPr>
          <w:ilvl w:val="0"/>
          <w:numId w:val="2"/>
        </w:numPr>
        <w:spacing w:before="60" w:after="60"/>
      </w:pPr>
      <w:r>
        <w:t>Prepare slides: PPS metal-frame slides may be used directly. If using glass-backed PEN slides, treat with UV light for 1 hour, or coat with poly-L-lysine the night before.</w:t>
      </w:r>
    </w:p>
    <w:p w14:paraId="12A8C843" w14:textId="77777777" w:rsidR="004A4139" w:rsidRDefault="007D3ECB">
      <w:pPr>
        <w:pStyle w:val="ListParagraph"/>
        <w:numPr>
          <w:ilvl w:val="0"/>
          <w:numId w:val="2"/>
        </w:numPr>
        <w:spacing w:before="60" w:after="60"/>
      </w:pPr>
      <w:r>
        <w:t>Fill the water bath with demineralised or ultrapure water and equilibrate to 45°C. Pure water prevents mineral deposits on the water bath surface. Warm water is critical to allow the tissue ribbon to relax and flatten before mounting.</w:t>
      </w:r>
    </w:p>
    <w:p w14:paraId="7017661D" w14:textId="77777777" w:rsidR="004A4139" w:rsidRDefault="007D3ECB">
      <w:pPr>
        <w:pStyle w:val="ListParagraph"/>
        <w:numPr>
          <w:ilvl w:val="0"/>
          <w:numId w:val="2"/>
        </w:numPr>
        <w:spacing w:before="60" w:after="60"/>
      </w:pPr>
      <w:r>
        <w:lastRenderedPageBreak/>
        <w:t>Set the oven or slide warmer to 37°C for overnight drying after mounting.</w:t>
      </w:r>
    </w:p>
    <w:p w14:paraId="4CB55414" w14:textId="77777777" w:rsidR="004A4139" w:rsidRDefault="004A4139">
      <w:pPr>
        <w:spacing w:after="160"/>
      </w:pPr>
    </w:p>
    <w:p w14:paraId="636772AF" w14:textId="77777777" w:rsidR="004A4139" w:rsidRDefault="007D3ECB">
      <w:pPr>
        <w:pBdr>
          <w:bottom w:val="single" w:sz="8" w:space="4" w:color="00AEC7"/>
        </w:pBdr>
        <w:spacing w:before="360" w:after="160"/>
      </w:pPr>
      <w:r>
        <w:rPr>
          <w:b/>
          <w:bCs/>
          <w:color w:val="003865"/>
          <w:sz w:val="36"/>
          <w:szCs w:val="36"/>
        </w:rPr>
        <w:t>2.  Tissue Sectioning</w:t>
      </w:r>
    </w:p>
    <w:p w14:paraId="12A7813D" w14:textId="77777777" w:rsidR="004A4139" w:rsidRDefault="007D3ECB">
      <w:pPr>
        <w:pStyle w:val="ListParagraph"/>
        <w:numPr>
          <w:ilvl w:val="0"/>
          <w:numId w:val="2"/>
        </w:numPr>
        <w:spacing w:before="60" w:after="60"/>
      </w:pPr>
      <w:r>
        <w:t>Label all slides clearly with sample name, block ID, date, and your name before cutting. Labels applied after sectioning risk being placed on the wrong slide.</w:t>
      </w:r>
    </w:p>
    <w:p w14:paraId="3F15B696" w14:textId="77777777" w:rsidR="004A4139" w:rsidRDefault="007D3ECB">
      <w:pPr>
        <w:pStyle w:val="ListParagraph"/>
        <w:numPr>
          <w:ilvl w:val="0"/>
          <w:numId w:val="2"/>
        </w:numPr>
        <w:spacing w:before="60" w:after="60"/>
      </w:pPr>
      <w:r>
        <w:t>Attach a clean microtome blade. Always place the knife guard over the blade when not actively cutting.</w:t>
      </w:r>
    </w:p>
    <w:p w14:paraId="3F0A5F86" w14:textId="77777777" w:rsidR="004A4139" w:rsidRDefault="007D3ECB">
      <w:pPr>
        <w:pStyle w:val="ListParagraph"/>
        <w:numPr>
          <w:ilvl w:val="0"/>
          <w:numId w:val="2"/>
        </w:numPr>
        <w:spacing w:before="60" w:after="60"/>
      </w:pPr>
      <w:r>
        <w:t xml:space="preserve">Set the section thickness to 5–10 </w:t>
      </w:r>
      <w:proofErr w:type="spellStart"/>
      <w:r>
        <w:t>μm</w:t>
      </w:r>
      <w:proofErr w:type="spellEnd"/>
      <w:r>
        <w:t xml:space="preserve">. For most DVP applications, 10 </w:t>
      </w:r>
      <w:proofErr w:type="spellStart"/>
      <w:r>
        <w:t>μm</w:t>
      </w:r>
      <w:proofErr w:type="spellEnd"/>
      <w:r>
        <w:t xml:space="preserve"> sections give better peptide yield; 5 </w:t>
      </w:r>
      <w:proofErr w:type="spellStart"/>
      <w:r>
        <w:t>μm</w:t>
      </w:r>
      <w:proofErr w:type="spellEnd"/>
      <w:r>
        <w:t xml:space="preserve"> sections give finer morphological resolution.</w:t>
      </w:r>
    </w:p>
    <w:p w14:paraId="0BFF7904" w14:textId="77777777" w:rsidR="004A4139" w:rsidRDefault="007D3ECB">
      <w:pPr>
        <w:pStyle w:val="ListParagraph"/>
        <w:numPr>
          <w:ilvl w:val="0"/>
          <w:numId w:val="2"/>
        </w:numPr>
        <w:spacing w:before="60" w:after="60"/>
      </w:pPr>
      <w:r>
        <w:t>Mount the tissue block in the microtome holder securely.</w:t>
      </w:r>
    </w:p>
    <w:p w14:paraId="62D2400E" w14:textId="77777777" w:rsidR="004A4139" w:rsidRDefault="007D3ECB">
      <w:pPr>
        <w:pStyle w:val="ListParagraph"/>
        <w:numPr>
          <w:ilvl w:val="0"/>
          <w:numId w:val="2"/>
        </w:numPr>
        <w:spacing w:before="60" w:after="60"/>
      </w:pPr>
      <w:r>
        <w:t>Cut sections and allow the ribbon to form. Discard the first few sections until the block face is even.</w:t>
      </w:r>
    </w:p>
    <w:p w14:paraId="36F03C5E" w14:textId="77777777" w:rsidR="004A4139" w:rsidRDefault="007D3ECB">
      <w:pPr>
        <w:pStyle w:val="ListParagraph"/>
        <w:numPr>
          <w:ilvl w:val="0"/>
          <w:numId w:val="2"/>
        </w:numPr>
        <w:spacing w:before="60" w:after="60"/>
      </w:pPr>
      <w:r>
        <w:t>Float each section on the 45°C water bath to allow it to fully flatten. Do not leave sections in the water bath for longer than necessary.</w:t>
      </w:r>
    </w:p>
    <w:p w14:paraId="3948AF7A" w14:textId="496D3BE8" w:rsidR="004A4139" w:rsidRDefault="007D3ECB">
      <w:pPr>
        <w:pStyle w:val="ListParagraph"/>
        <w:numPr>
          <w:ilvl w:val="0"/>
          <w:numId w:val="2"/>
        </w:numPr>
        <w:spacing w:before="60" w:after="60"/>
      </w:pPr>
      <w:r>
        <w:t>Mount sections by slowly raising the membrane side of the slide from beneath the floating tissue section. The tissue should adhere to the membrane surface, not the frame or label end.</w:t>
      </w:r>
    </w:p>
    <w:p w14:paraId="3480A02E" w14:textId="7B8CB65F"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13"/>
        <w:gridCol w:w="4513"/>
      </w:tblGrid>
      <w:tr w:rsidR="004A4139" w14:paraId="58929A28" w14:textId="77777777">
        <w:tc>
          <w:tcPr>
            <w:tcW w:w="4513" w:type="dxa"/>
            <w:tcMar>
              <w:top w:w="80" w:type="dxa"/>
              <w:left w:w="60" w:type="dxa"/>
              <w:bottom w:w="80" w:type="dxa"/>
              <w:right w:w="60" w:type="dxa"/>
            </w:tcMar>
            <w:vAlign w:val="center"/>
          </w:tcPr>
          <w:p w14:paraId="458DDBC7" w14:textId="7EA00BB1" w:rsidR="004A4139" w:rsidRDefault="003B1830">
            <w:pPr>
              <w:spacing w:after="60"/>
              <w:jc w:val="center"/>
            </w:pPr>
            <w:r>
              <w:rPr>
                <w:noProof/>
              </w:rPr>
              <mc:AlternateContent>
                <mc:Choice Requires="wps">
                  <w:drawing>
                    <wp:anchor distT="0" distB="0" distL="114300" distR="114300" simplePos="0" relativeHeight="251659776" behindDoc="0" locked="0" layoutInCell="1" allowOverlap="1" wp14:anchorId="5C63AA3F" wp14:editId="7E1B8A49">
                      <wp:simplePos x="0" y="0"/>
                      <wp:positionH relativeFrom="column">
                        <wp:posOffset>1689100</wp:posOffset>
                      </wp:positionH>
                      <wp:positionV relativeFrom="paragraph">
                        <wp:posOffset>22860</wp:posOffset>
                      </wp:positionV>
                      <wp:extent cx="133350" cy="247650"/>
                      <wp:effectExtent l="19050" t="0" r="38100" b="38100"/>
                      <wp:wrapNone/>
                      <wp:docPr id="1246021125" name="Arrow: Down 1"/>
                      <wp:cNvGraphicFramePr/>
                      <a:graphic xmlns:a="http://schemas.openxmlformats.org/drawingml/2006/main">
                        <a:graphicData uri="http://schemas.microsoft.com/office/word/2010/wordprocessingShape">
                          <wps:wsp>
                            <wps:cNvSpPr/>
                            <wps:spPr>
                              <a:xfrm>
                                <a:off x="0" y="0"/>
                                <a:ext cx="133350" cy="247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F45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33pt;margin-top:1.8pt;width:10.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" adj="15785" fillcolor="#156082 [3204]" strokecolor="#030e13 [484]" strokeweight="1.5pt"/>
                  </w:pict>
                </mc:Fallback>
              </mc:AlternateContent>
            </w:r>
            <w:r w:rsidR="007D3ECB">
              <w:rPr>
                <w:noProof/>
              </w:rPr>
              <w:drawing>
                <wp:inline distT="0" distB="0" distL="0" distR="0" wp14:anchorId="34C789F5" wp14:editId="660448E1">
                  <wp:extent cx="1466850" cy="2200275"/>
                  <wp:effectExtent l="0" t="0" r="0" b="0"/>
                  <wp:docPr id="1" name="slide_mount" descr="Lifting slide from under tissue section in water bath" title="Slide mount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466850" cy="2200275"/>
                          </a:xfrm>
                          <a:prstGeom prst="rect">
                            <a:avLst/>
                          </a:prstGeom>
                        </pic:spPr>
                      </pic:pic>
                    </a:graphicData>
                  </a:graphic>
                </wp:inline>
              </w:drawing>
            </w:r>
          </w:p>
          <w:p w14:paraId="6E353DAD" w14:textId="7A696471" w:rsidR="004A4139" w:rsidRDefault="004A4139">
            <w:pPr>
              <w:jc w:val="center"/>
            </w:pPr>
          </w:p>
        </w:tc>
        <w:tc>
          <w:tcPr>
            <w:tcW w:w="4513" w:type="dxa"/>
            <w:tcMar>
              <w:top w:w="80" w:type="dxa"/>
              <w:left w:w="60" w:type="dxa"/>
              <w:bottom w:w="80" w:type="dxa"/>
              <w:right w:w="60" w:type="dxa"/>
            </w:tcMar>
            <w:vAlign w:val="center"/>
          </w:tcPr>
          <w:p w14:paraId="0B8C14A1" w14:textId="6AAEE33D" w:rsidR="004A4139" w:rsidRDefault="003B1830">
            <w:pPr>
              <w:spacing w:after="60"/>
              <w:jc w:val="center"/>
            </w:pPr>
            <w:r>
              <w:rPr>
                <w:noProof/>
              </w:rPr>
              <mc:AlternateContent>
                <mc:Choice Requires="wps">
                  <w:drawing>
                    <wp:anchor distT="0" distB="0" distL="114300" distR="114300" simplePos="0" relativeHeight="251657728" behindDoc="0" locked="0" layoutInCell="1" allowOverlap="1" wp14:anchorId="4A935892" wp14:editId="18BBDF12">
                      <wp:simplePos x="0" y="0"/>
                      <wp:positionH relativeFrom="column">
                        <wp:posOffset>967105</wp:posOffset>
                      </wp:positionH>
                      <wp:positionV relativeFrom="paragraph">
                        <wp:posOffset>-252095</wp:posOffset>
                      </wp:positionV>
                      <wp:extent cx="133350" cy="247650"/>
                      <wp:effectExtent l="19050" t="0" r="38100" b="38100"/>
                      <wp:wrapNone/>
                      <wp:docPr id="509579058" name="Arrow: Down 1"/>
                      <wp:cNvGraphicFramePr/>
                      <a:graphic xmlns:a="http://schemas.openxmlformats.org/drawingml/2006/main">
                        <a:graphicData uri="http://schemas.microsoft.com/office/word/2010/wordprocessingShape">
                          <wps:wsp>
                            <wps:cNvSpPr/>
                            <wps:spPr>
                              <a:xfrm>
                                <a:off x="0" y="0"/>
                                <a:ext cx="133350" cy="247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30AD" id="Arrow: Down 1" o:spid="_x0000_s1026" type="#_x0000_t67" style="position:absolute;margin-left:76.15pt;margin-top:-19.85pt;width:10.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" adj="15785" fillcolor="#156082 [3204]" strokecolor="#030e13 [484]" strokeweight="1.5pt"/>
                  </w:pict>
                </mc:Fallback>
              </mc:AlternateContent>
            </w:r>
            <w:r w:rsidR="007D3ECB">
              <w:rPr>
                <w:noProof/>
              </w:rPr>
              <w:drawing>
                <wp:inline distT="0" distB="0" distL="0" distR="0" wp14:anchorId="4D6CC783" wp14:editId="612EDC62">
                  <wp:extent cx="1571625" cy="1571625"/>
                  <wp:effectExtent l="0" t="0" r="0" b="0"/>
                  <wp:docPr id="1414681632" name="slide_orientation" descr="PEN and PPS slide membrane sides" title="Slide membrane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571625" cy="1571625"/>
                          </a:xfrm>
                          <a:prstGeom prst="rect">
                            <a:avLst/>
                          </a:prstGeom>
                        </pic:spPr>
                      </pic:pic>
                    </a:graphicData>
                  </a:graphic>
                </wp:inline>
              </w:drawing>
            </w:r>
          </w:p>
          <w:p w14:paraId="180024DB" w14:textId="56DDDCD5" w:rsidR="004A4139" w:rsidRDefault="0063320A">
            <w:pPr>
              <w:jc w:val="center"/>
            </w:pPr>
            <w:r>
              <w:t xml:space="preserve">Attach tissue section on indicated sides, metal frame (Left) and </w:t>
            </w:r>
            <w:proofErr w:type="gramStart"/>
            <w:r>
              <w:t>glass-backed</w:t>
            </w:r>
            <w:proofErr w:type="gramEnd"/>
            <w:r>
              <w:t xml:space="preserve"> (Right)</w:t>
            </w:r>
          </w:p>
        </w:tc>
      </w:tr>
    </w:tbl>
    <w:p w14:paraId="0B30DE01"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109509CF" w14:textId="77777777">
        <w:tc>
          <w:tcPr>
            <w:tcW w:w="9026" w:type="dxa"/>
            <w:tcBorders>
              <w:top w:val="single" w:sz="4" w:space="0" w:color="C0392B"/>
              <w:left w:val="single" w:sz="18" w:space="0" w:color="C0392B"/>
              <w:bottom w:val="single" w:sz="4" w:space="0" w:color="C0392B"/>
              <w:right w:val="single" w:sz="4" w:space="0" w:color="C0392B"/>
            </w:tcBorders>
            <w:shd w:val="clear" w:color="auto" w:fill="FDECEA"/>
            <w:tcMar>
              <w:top w:w="100" w:type="dxa"/>
              <w:left w:w="160" w:type="dxa"/>
              <w:bottom w:w="100" w:type="dxa"/>
              <w:right w:w="160" w:type="dxa"/>
            </w:tcMar>
          </w:tcPr>
          <w:p w14:paraId="6CC18E4C" w14:textId="77777777" w:rsidR="004A4139" w:rsidRDefault="007D3ECB">
            <w:pPr>
              <w:spacing w:before="60" w:after="40"/>
            </w:pPr>
            <w:r>
              <w:rPr>
                <w:b/>
                <w:bCs/>
                <w:color w:val="C0392B"/>
              </w:rPr>
              <w:t xml:space="preserve">CRITICAL  </w:t>
            </w:r>
          </w:p>
          <w:p w14:paraId="587CF3D1" w14:textId="77777777" w:rsidR="004A4139" w:rsidRDefault="007D3ECB">
            <w:pPr>
              <w:spacing w:before="30" w:after="30"/>
            </w:pPr>
            <w:r>
              <w:rPr>
                <w:color w:val="333333"/>
                <w:sz w:val="21"/>
                <w:szCs w:val="21"/>
              </w:rPr>
              <w:t>Always place the tissue section onto the membrane side of the slide, within the membrane area. Sections placed on the frame or glass will not be accessible to the LMD laser.</w:t>
            </w:r>
          </w:p>
          <w:p w14:paraId="4CA27CA8" w14:textId="67B876ED" w:rsidR="004A4139" w:rsidRDefault="007D3ECB">
            <w:pPr>
              <w:spacing w:before="30" w:after="30"/>
            </w:pPr>
            <w:r>
              <w:rPr>
                <w:color w:val="333333"/>
                <w:sz w:val="21"/>
                <w:szCs w:val="21"/>
              </w:rPr>
              <w:t>Metal-frame PPS slides: the membrane is on the inner face of the frame</w:t>
            </w:r>
            <w:r w:rsidR="00EE3091">
              <w:rPr>
                <w:color w:val="333333"/>
                <w:sz w:val="21"/>
                <w:szCs w:val="21"/>
              </w:rPr>
              <w:t xml:space="preserve">, place the section at the </w:t>
            </w:r>
            <w:r w:rsidR="00EE3091" w:rsidRPr="00EE3091">
              <w:rPr>
                <w:color w:val="333333"/>
                <w:sz w:val="21"/>
                <w:szCs w:val="21"/>
                <w:u w:val="single"/>
              </w:rPr>
              <w:t>back</w:t>
            </w:r>
            <w:r w:rsidR="00EE3091">
              <w:rPr>
                <w:color w:val="333333"/>
                <w:sz w:val="21"/>
                <w:szCs w:val="21"/>
              </w:rPr>
              <w:t xml:space="preserve"> of the slide so you can mount a coverslip</w:t>
            </w:r>
            <w:r>
              <w:rPr>
                <w:color w:val="333333"/>
                <w:sz w:val="21"/>
                <w:szCs w:val="21"/>
              </w:rPr>
              <w:t>. PEN glass slides: the membrane faces upward when the label is readable normally. Check slide orientation before picking up every section.</w:t>
            </w:r>
          </w:p>
        </w:tc>
      </w:tr>
    </w:tbl>
    <w:p w14:paraId="40A5F655" w14:textId="77777777" w:rsidR="004A4139" w:rsidRDefault="004A4139">
      <w:pPr>
        <w:spacing w:after="80"/>
      </w:pPr>
    </w:p>
    <w:p w14:paraId="39E7F432" w14:textId="77777777" w:rsidR="004A4139" w:rsidRDefault="007D3ECB">
      <w:pPr>
        <w:pStyle w:val="ListParagraph"/>
        <w:numPr>
          <w:ilvl w:val="0"/>
          <w:numId w:val="2"/>
        </w:numPr>
        <w:spacing w:before="60" w:after="60"/>
      </w:pPr>
      <w:r>
        <w:t>Continue sectioning and mounting as needed. Clean paraffin debris from the blade with ethanol between sections to prevent carry-over.</w:t>
      </w:r>
    </w:p>
    <w:p w14:paraId="128FE96D" w14:textId="77777777" w:rsidR="004A4139" w:rsidRDefault="007D3ECB">
      <w:pPr>
        <w:pStyle w:val="ListParagraph"/>
        <w:numPr>
          <w:ilvl w:val="0"/>
          <w:numId w:val="2"/>
        </w:numPr>
        <w:spacing w:before="60" w:after="60"/>
      </w:pPr>
      <w:r>
        <w:t>Place mounted slides in the 37°C oven overnight to dry and adhere the tissue firmly to the membrane.</w:t>
      </w:r>
    </w:p>
    <w:p w14:paraId="35FAA41C"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30562D22" w14:textId="77777777">
        <w:tc>
          <w:tcPr>
            <w:tcW w:w="9026" w:type="dxa"/>
            <w:tcBorders>
              <w:top w:val="single" w:sz="4" w:space="0" w:color="1A6E5A"/>
              <w:left w:val="single" w:sz="18" w:space="0" w:color="1A6E5A"/>
              <w:bottom w:val="single" w:sz="4" w:space="0" w:color="1A6E5A"/>
              <w:right w:val="single" w:sz="4" w:space="0" w:color="1A6E5A"/>
            </w:tcBorders>
            <w:shd w:val="clear" w:color="auto" w:fill="E8F4F8"/>
            <w:tcMar>
              <w:top w:w="100" w:type="dxa"/>
              <w:left w:w="160" w:type="dxa"/>
              <w:bottom w:w="100" w:type="dxa"/>
              <w:right w:w="160" w:type="dxa"/>
            </w:tcMar>
          </w:tcPr>
          <w:p w14:paraId="6B7691C6" w14:textId="77777777" w:rsidR="004A4139" w:rsidRDefault="007D3ECB">
            <w:pPr>
              <w:spacing w:before="60" w:after="40"/>
            </w:pPr>
            <w:r>
              <w:rPr>
                <w:b/>
                <w:bCs/>
                <w:color w:val="1A6E5A"/>
              </w:rPr>
              <w:t xml:space="preserve">TIP  </w:t>
            </w:r>
          </w:p>
          <w:p w14:paraId="3EC33D56" w14:textId="77777777" w:rsidR="004A4139" w:rsidRDefault="007D3ECB">
            <w:pPr>
              <w:spacing w:before="30" w:after="30"/>
            </w:pPr>
            <w:r>
              <w:rPr>
                <w:color w:val="333333"/>
                <w:sz w:val="21"/>
                <w:szCs w:val="21"/>
              </w:rPr>
              <w:t>Section 5 to 10 slides per block while the block is cold. The block warms up during cutting and sections become harder to cut cleanly. Return to ice between batches if needed.</w:t>
            </w:r>
          </w:p>
          <w:p w14:paraId="6314CF00" w14:textId="77777777" w:rsidR="004A4139" w:rsidRDefault="007D3ECB">
            <w:pPr>
              <w:spacing w:before="30" w:after="30"/>
            </w:pPr>
            <w:r>
              <w:rPr>
                <w:color w:val="333333"/>
                <w:sz w:val="21"/>
                <w:szCs w:val="21"/>
              </w:rPr>
              <w:t>Check each mounted section under a light box or dissecting scope before drying — wrinkles and folds cannot be corrected after the slide enters the oven.</w:t>
            </w:r>
          </w:p>
        </w:tc>
      </w:tr>
    </w:tbl>
    <w:p w14:paraId="750E4E09" w14:textId="77777777" w:rsidR="004A4139" w:rsidRDefault="004A4139">
      <w:pPr>
        <w:spacing w:after="200"/>
      </w:pPr>
    </w:p>
    <w:p w14:paraId="40D4A38F" w14:textId="77777777" w:rsidR="004A4139" w:rsidRDefault="007D3ECB">
      <w:pPr>
        <w:pBdr>
          <w:bottom w:val="single" w:sz="8" w:space="4" w:color="00AEC7"/>
        </w:pBdr>
        <w:spacing w:before="360" w:after="160"/>
      </w:pPr>
      <w:r>
        <w:rPr>
          <w:b/>
          <w:bCs/>
          <w:color w:val="003865"/>
          <w:sz w:val="36"/>
          <w:szCs w:val="36"/>
        </w:rPr>
        <w:t>3.  Staining Reagents</w:t>
      </w:r>
    </w:p>
    <w:p w14:paraId="38937B31" w14:textId="77777777" w:rsidR="004A4139" w:rsidRDefault="007D3ECB">
      <w:pPr>
        <w:spacing w:before="60" w:after="100"/>
      </w:pPr>
      <w:r>
        <w:t>Prepare or check the following reagents before beginning the staining protocol. All should be at room temperature unless otherwise stated.</w:t>
      </w:r>
    </w:p>
    <w:p w14:paraId="0CE9E344"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00"/>
        <w:gridCol w:w="5026"/>
      </w:tblGrid>
      <w:tr w:rsidR="004A4139" w14:paraId="18D9B5E7" w14:textId="77777777">
        <w:trPr>
          <w:tblHeader/>
        </w:trPr>
        <w:tc>
          <w:tcPr>
            <w:tcW w:w="4000" w:type="dxa"/>
            <w:tcBorders>
              <w:top w:val="single" w:sz="4" w:space="0" w:color="CCCCCC"/>
              <w:left w:val="single" w:sz="4" w:space="0" w:color="CCCCCC"/>
              <w:bottom w:val="single" w:sz="4" w:space="0" w:color="CCCCCC"/>
              <w:right w:val="single" w:sz="4" w:space="0" w:color="CCCCCC"/>
            </w:tcBorders>
            <w:shd w:val="clear" w:color="auto" w:fill="003865"/>
            <w:tcMar>
              <w:top w:w="80" w:type="dxa"/>
              <w:left w:w="120" w:type="dxa"/>
              <w:bottom w:w="80" w:type="dxa"/>
              <w:right w:w="120" w:type="dxa"/>
            </w:tcMar>
          </w:tcPr>
          <w:p w14:paraId="03C060BA" w14:textId="77777777" w:rsidR="004A4139" w:rsidRDefault="007D3ECB">
            <w:r>
              <w:rPr>
                <w:b/>
                <w:bCs/>
                <w:color w:val="FFFFFF"/>
                <w:sz w:val="21"/>
                <w:szCs w:val="21"/>
              </w:rPr>
              <w:t>Reagent / Item</w:t>
            </w:r>
          </w:p>
        </w:tc>
        <w:tc>
          <w:tcPr>
            <w:tcW w:w="5026" w:type="dxa"/>
            <w:tcBorders>
              <w:top w:val="single" w:sz="4" w:space="0" w:color="CCCCCC"/>
              <w:left w:val="single" w:sz="4" w:space="0" w:color="CCCCCC"/>
              <w:bottom w:val="single" w:sz="4" w:space="0" w:color="CCCCCC"/>
              <w:right w:val="single" w:sz="4" w:space="0" w:color="CCCCCC"/>
            </w:tcBorders>
            <w:shd w:val="clear" w:color="auto" w:fill="003865"/>
            <w:tcMar>
              <w:top w:w="80" w:type="dxa"/>
              <w:left w:w="120" w:type="dxa"/>
              <w:bottom w:w="80" w:type="dxa"/>
              <w:right w:w="120" w:type="dxa"/>
            </w:tcMar>
          </w:tcPr>
          <w:p w14:paraId="064B7BD1" w14:textId="77777777" w:rsidR="004A4139" w:rsidRDefault="007D3ECB">
            <w:r>
              <w:rPr>
                <w:color w:val="FFFFFF"/>
                <w:sz w:val="21"/>
                <w:szCs w:val="21"/>
              </w:rPr>
              <w:t>Detail</w:t>
            </w:r>
          </w:p>
        </w:tc>
      </w:tr>
      <w:tr w:rsidR="004A4139" w14:paraId="2E397DBE"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3242280" w14:textId="77777777" w:rsidR="004A4139" w:rsidRDefault="007D3ECB">
            <w:r>
              <w:rPr>
                <w:sz w:val="21"/>
                <w:szCs w:val="21"/>
              </w:rPr>
              <w:t>Xylene</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C4C828F" w14:textId="77777777" w:rsidR="004A4139" w:rsidRDefault="007D3ECB">
            <w:r>
              <w:rPr>
                <w:sz w:val="21"/>
                <w:szCs w:val="21"/>
              </w:rPr>
              <w:t>Deparaffinisation (3 × 3 min dips). Handle in fume hood.</w:t>
            </w:r>
          </w:p>
        </w:tc>
      </w:tr>
      <w:tr w:rsidR="004A4139" w14:paraId="6A17A9AB"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E99BB09" w14:textId="77777777" w:rsidR="004A4139" w:rsidRDefault="007D3ECB">
            <w:r>
              <w:rPr>
                <w:sz w:val="21"/>
                <w:szCs w:val="21"/>
              </w:rPr>
              <w:t>100% Ethanol</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AA94062" w14:textId="77777777" w:rsidR="004A4139" w:rsidRDefault="007D3ECB">
            <w:r>
              <w:rPr>
                <w:sz w:val="21"/>
                <w:szCs w:val="21"/>
              </w:rPr>
              <w:t>Rehydration series</w:t>
            </w:r>
          </w:p>
        </w:tc>
      </w:tr>
      <w:tr w:rsidR="004A4139" w14:paraId="5BC29CD5"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8D4FC8F" w14:textId="77777777" w:rsidR="004A4139" w:rsidRDefault="007D3ECB">
            <w:r>
              <w:rPr>
                <w:sz w:val="21"/>
                <w:szCs w:val="21"/>
              </w:rPr>
              <w:t>80% Ethanol</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DE9C1F5" w14:textId="77777777" w:rsidR="004A4139" w:rsidRDefault="007D3ECB">
            <w:r>
              <w:rPr>
                <w:sz w:val="21"/>
                <w:szCs w:val="21"/>
              </w:rPr>
              <w:t>Rehydration series</w:t>
            </w:r>
          </w:p>
        </w:tc>
      </w:tr>
      <w:tr w:rsidR="004A4139" w14:paraId="352842CB"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407867F" w14:textId="77777777" w:rsidR="004A4139" w:rsidRDefault="007D3ECB">
            <w:r>
              <w:rPr>
                <w:sz w:val="21"/>
                <w:szCs w:val="21"/>
              </w:rPr>
              <w:t>50% Ethanol</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FBF9E4A" w14:textId="77777777" w:rsidR="004A4139" w:rsidRDefault="007D3ECB">
            <w:r>
              <w:rPr>
                <w:sz w:val="21"/>
                <w:szCs w:val="21"/>
              </w:rPr>
              <w:t>Rehydration series</w:t>
            </w:r>
          </w:p>
        </w:tc>
      </w:tr>
      <w:tr w:rsidR="004A4139" w14:paraId="1CE71F48"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4972B47" w14:textId="77777777" w:rsidR="004A4139" w:rsidRDefault="007D3ECB">
            <w:r>
              <w:rPr>
                <w:sz w:val="21"/>
                <w:szCs w:val="21"/>
              </w:rPr>
              <w:t>Distilled / ultrapure water</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6643237" w14:textId="77777777" w:rsidR="004A4139" w:rsidRDefault="007D3ECB">
            <w:r>
              <w:rPr>
                <w:sz w:val="21"/>
                <w:szCs w:val="21"/>
              </w:rPr>
              <w:t xml:space="preserve">Rinse steps and </w:t>
            </w:r>
            <w:proofErr w:type="spellStart"/>
            <w:r>
              <w:rPr>
                <w:sz w:val="21"/>
                <w:szCs w:val="21"/>
              </w:rPr>
              <w:t>hematoxylin</w:t>
            </w:r>
            <w:proofErr w:type="spellEnd"/>
            <w:r>
              <w:rPr>
                <w:sz w:val="21"/>
                <w:szCs w:val="21"/>
              </w:rPr>
              <w:t xml:space="preserve"> wash</w:t>
            </w:r>
          </w:p>
        </w:tc>
      </w:tr>
      <w:tr w:rsidR="004A4139" w14:paraId="39C7273A"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9A7C294" w14:textId="77777777" w:rsidR="004A4139" w:rsidRDefault="007D3ECB">
            <w:r>
              <w:rPr>
                <w:sz w:val="21"/>
                <w:szCs w:val="21"/>
              </w:rPr>
              <w:t>PBS</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3E09529" w14:textId="77777777" w:rsidR="004A4139" w:rsidRDefault="007D3ECB">
            <w:r>
              <w:rPr>
                <w:sz w:val="21"/>
                <w:szCs w:val="21"/>
              </w:rPr>
              <w:t xml:space="preserve">Final wash before </w:t>
            </w:r>
            <w:proofErr w:type="spellStart"/>
            <w:r>
              <w:rPr>
                <w:sz w:val="21"/>
                <w:szCs w:val="21"/>
              </w:rPr>
              <w:t>coverslipping</w:t>
            </w:r>
            <w:proofErr w:type="spellEnd"/>
          </w:p>
        </w:tc>
      </w:tr>
      <w:tr w:rsidR="004A4139" w14:paraId="499F0E8C"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838B40A" w14:textId="77777777" w:rsidR="004A4139" w:rsidRDefault="007D3ECB">
            <w:r>
              <w:rPr>
                <w:sz w:val="21"/>
                <w:szCs w:val="21"/>
              </w:rPr>
              <w:t xml:space="preserve">Harris </w:t>
            </w:r>
            <w:proofErr w:type="spellStart"/>
            <w:r>
              <w:rPr>
                <w:sz w:val="21"/>
                <w:szCs w:val="21"/>
              </w:rPr>
              <w:t>Hematoxylin</w:t>
            </w:r>
            <w:proofErr w:type="spellEnd"/>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25FA08D" w14:textId="77777777" w:rsidR="004A4139" w:rsidRDefault="007D3ECB">
            <w:r>
              <w:rPr>
                <w:sz w:val="21"/>
                <w:szCs w:val="21"/>
              </w:rPr>
              <w:t>Nuclear stain</w:t>
            </w:r>
          </w:p>
        </w:tc>
      </w:tr>
      <w:tr w:rsidR="004A4139" w14:paraId="7AD4F132"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5FDFC14" w14:textId="77777777" w:rsidR="004A4139" w:rsidRDefault="007D3ECB">
            <w:r>
              <w:rPr>
                <w:sz w:val="21"/>
                <w:szCs w:val="21"/>
              </w:rPr>
              <w:t>Acid-Alcohol</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BBC88B2" w14:textId="77777777" w:rsidR="004A4139" w:rsidRDefault="007D3ECB">
            <w:r>
              <w:rPr>
                <w:sz w:val="21"/>
                <w:szCs w:val="21"/>
              </w:rPr>
              <w:t>1% HCl in 70% ethanol — differentiator</w:t>
            </w:r>
          </w:p>
        </w:tc>
      </w:tr>
      <w:tr w:rsidR="004A4139" w14:paraId="2DBEB329"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63617E1" w14:textId="77777777" w:rsidR="004A4139" w:rsidRDefault="007D3ECB">
            <w:r>
              <w:rPr>
                <w:sz w:val="21"/>
                <w:szCs w:val="21"/>
              </w:rPr>
              <w:t>Scott's Tap Water Substitute (STWS)</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3EF15F" w14:textId="77777777" w:rsidR="004A4139" w:rsidRDefault="007D3ECB">
            <w:r>
              <w:rPr>
                <w:sz w:val="21"/>
                <w:szCs w:val="21"/>
              </w:rPr>
              <w:t xml:space="preserve">Bluing agent (sodium bicarbonate/magnesium </w:t>
            </w:r>
            <w:proofErr w:type="spellStart"/>
            <w:r>
              <w:rPr>
                <w:sz w:val="21"/>
                <w:szCs w:val="21"/>
              </w:rPr>
              <w:t>sulfate</w:t>
            </w:r>
            <w:proofErr w:type="spellEnd"/>
            <w:r>
              <w:rPr>
                <w:sz w:val="21"/>
                <w:szCs w:val="21"/>
              </w:rPr>
              <w:t>)</w:t>
            </w:r>
          </w:p>
        </w:tc>
      </w:tr>
      <w:tr w:rsidR="004A4139" w14:paraId="1A25AAED"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7EC0A3C" w14:textId="77777777" w:rsidR="004A4139" w:rsidRDefault="007D3ECB">
            <w:r>
              <w:rPr>
                <w:sz w:val="21"/>
                <w:szCs w:val="21"/>
              </w:rPr>
              <w:t>Eosin</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514737" w14:textId="77777777" w:rsidR="004A4139" w:rsidRDefault="007D3ECB">
            <w:r>
              <w:rPr>
                <w:sz w:val="21"/>
                <w:szCs w:val="21"/>
              </w:rPr>
              <w:t>Cytoplasmic counterstain</w:t>
            </w:r>
          </w:p>
        </w:tc>
      </w:tr>
      <w:tr w:rsidR="004A4139" w14:paraId="20D30271" w14:textId="77777777">
        <w:tc>
          <w:tcPr>
            <w:tcW w:w="40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21B0470" w14:textId="77777777" w:rsidR="004A4139" w:rsidRDefault="007D3ECB">
            <w:r>
              <w:rPr>
                <w:sz w:val="21"/>
                <w:szCs w:val="21"/>
              </w:rPr>
              <w:t>Aqua-Poly Mount</w:t>
            </w:r>
          </w:p>
        </w:tc>
        <w:tc>
          <w:tcPr>
            <w:tcW w:w="5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1861B52" w14:textId="77777777" w:rsidR="004A4139" w:rsidRDefault="007D3ECB">
            <w:r>
              <w:rPr>
                <w:sz w:val="21"/>
                <w:szCs w:val="21"/>
              </w:rPr>
              <w:t xml:space="preserve">Hydrophilic coverslip </w:t>
            </w:r>
            <w:proofErr w:type="spellStart"/>
            <w:r>
              <w:rPr>
                <w:sz w:val="21"/>
                <w:szCs w:val="21"/>
              </w:rPr>
              <w:t>mountant</w:t>
            </w:r>
            <w:proofErr w:type="spellEnd"/>
            <w:r>
              <w:rPr>
                <w:sz w:val="21"/>
                <w:szCs w:val="21"/>
              </w:rPr>
              <w:t xml:space="preserve"> — store at 4°C</w:t>
            </w:r>
          </w:p>
        </w:tc>
      </w:tr>
    </w:tbl>
    <w:p w14:paraId="5A1160DF"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218BF551" w14:textId="77777777">
        <w:tc>
          <w:tcPr>
            <w:tcW w:w="9026" w:type="dxa"/>
            <w:tcBorders>
              <w:top w:val="single" w:sz="4" w:space="0" w:color="1A509E"/>
              <w:left w:val="single" w:sz="18" w:space="0" w:color="1A509E"/>
              <w:bottom w:val="single" w:sz="4" w:space="0" w:color="1A509E"/>
              <w:right w:val="single" w:sz="4" w:space="0" w:color="1A509E"/>
            </w:tcBorders>
            <w:shd w:val="clear" w:color="auto" w:fill="EAF0F6"/>
            <w:tcMar>
              <w:top w:w="100" w:type="dxa"/>
              <w:left w:w="160" w:type="dxa"/>
              <w:bottom w:w="100" w:type="dxa"/>
              <w:right w:w="160" w:type="dxa"/>
            </w:tcMar>
          </w:tcPr>
          <w:p w14:paraId="67BE3136" w14:textId="77777777" w:rsidR="004A4139" w:rsidRDefault="007D3ECB">
            <w:pPr>
              <w:spacing w:before="60" w:after="40"/>
            </w:pPr>
            <w:r>
              <w:rPr>
                <w:b/>
                <w:bCs/>
                <w:color w:val="1A509E"/>
              </w:rPr>
              <w:t xml:space="preserve">NOTE  </w:t>
            </w:r>
          </w:p>
          <w:p w14:paraId="0672DB88" w14:textId="77777777" w:rsidR="004A4139" w:rsidRDefault="007D3ECB">
            <w:pPr>
              <w:spacing w:before="30" w:after="30"/>
            </w:pPr>
            <w:r>
              <w:rPr>
                <w:color w:val="333333"/>
                <w:sz w:val="21"/>
                <w:szCs w:val="21"/>
              </w:rPr>
              <w:t xml:space="preserve">Harris </w:t>
            </w:r>
            <w:proofErr w:type="spellStart"/>
            <w:r>
              <w:rPr>
                <w:color w:val="333333"/>
                <w:sz w:val="21"/>
                <w:szCs w:val="21"/>
              </w:rPr>
              <w:t>Hematoxylin</w:t>
            </w:r>
            <w:proofErr w:type="spellEnd"/>
            <w:r>
              <w:rPr>
                <w:color w:val="333333"/>
                <w:sz w:val="21"/>
                <w:szCs w:val="21"/>
              </w:rPr>
              <w:t xml:space="preserve"> is used in preference to Mayer's </w:t>
            </w:r>
            <w:proofErr w:type="spellStart"/>
            <w:r>
              <w:rPr>
                <w:color w:val="333333"/>
                <w:sz w:val="21"/>
                <w:szCs w:val="21"/>
              </w:rPr>
              <w:t>Hematoxylin</w:t>
            </w:r>
            <w:proofErr w:type="spellEnd"/>
            <w:r>
              <w:rPr>
                <w:color w:val="333333"/>
                <w:sz w:val="21"/>
                <w:szCs w:val="21"/>
              </w:rPr>
              <w:t xml:space="preserve"> as it produces stronger nuclear staining for 10 </w:t>
            </w:r>
            <w:proofErr w:type="spellStart"/>
            <w:r>
              <w:rPr>
                <w:color w:val="333333"/>
                <w:sz w:val="21"/>
                <w:szCs w:val="21"/>
              </w:rPr>
              <w:t>μm</w:t>
            </w:r>
            <w:proofErr w:type="spellEnd"/>
            <w:r>
              <w:rPr>
                <w:color w:val="333333"/>
                <w:sz w:val="21"/>
                <w:szCs w:val="21"/>
              </w:rPr>
              <w:t xml:space="preserve"> sections.</w:t>
            </w:r>
          </w:p>
          <w:p w14:paraId="7F5CADFE" w14:textId="77777777" w:rsidR="004A4139" w:rsidRDefault="007D3ECB">
            <w:pPr>
              <w:spacing w:before="30" w:after="30"/>
            </w:pPr>
            <w:r>
              <w:rPr>
                <w:color w:val="333333"/>
                <w:sz w:val="21"/>
                <w:szCs w:val="21"/>
              </w:rPr>
              <w:t>Xylene may be substituted with Neo-Clear if available. 99% ethanol is equivalent to 100% for this purpose.</w:t>
            </w:r>
          </w:p>
        </w:tc>
      </w:tr>
    </w:tbl>
    <w:p w14:paraId="114EEAA3" w14:textId="77777777" w:rsidR="004A4139" w:rsidRDefault="004A4139">
      <w:pPr>
        <w:spacing w:after="200"/>
      </w:pPr>
    </w:p>
    <w:p w14:paraId="1B8C2A43" w14:textId="77777777" w:rsidR="004A4139" w:rsidRDefault="007D3ECB">
      <w:pPr>
        <w:pBdr>
          <w:bottom w:val="single" w:sz="8" w:space="4" w:color="00AEC7"/>
        </w:pBdr>
        <w:spacing w:before="360" w:after="160"/>
      </w:pPr>
      <w:r>
        <w:rPr>
          <w:b/>
          <w:bCs/>
          <w:color w:val="003865"/>
          <w:sz w:val="36"/>
          <w:szCs w:val="36"/>
        </w:rPr>
        <w:t>4.  Deparaffinisation and H&amp;E Staining</w:t>
      </w:r>
    </w:p>
    <w:p w14:paraId="6B3E04E9" w14:textId="77777777" w:rsidR="004A4139" w:rsidRDefault="007D3ECB">
      <w:pPr>
        <w:spacing w:before="200" w:after="80"/>
      </w:pPr>
      <w:r>
        <w:rPr>
          <w:b/>
          <w:bCs/>
          <w:color w:val="003865"/>
          <w:sz w:val="24"/>
          <w:szCs w:val="24"/>
        </w:rPr>
        <w:t>Initial Setup</w:t>
      </w:r>
    </w:p>
    <w:p w14:paraId="454F3DCE" w14:textId="77777777" w:rsidR="004A4139" w:rsidRDefault="007D3ECB">
      <w:pPr>
        <w:pStyle w:val="ListParagraph"/>
        <w:numPr>
          <w:ilvl w:val="0"/>
          <w:numId w:val="2"/>
        </w:numPr>
        <w:spacing w:before="60" w:after="60"/>
      </w:pPr>
      <w:r>
        <w:t>Set the oven to 60°C and pre-warm it before starting.</w:t>
      </w:r>
    </w:p>
    <w:p w14:paraId="0C02D5B1" w14:textId="77777777" w:rsidR="004A4139" w:rsidRDefault="007D3ECB">
      <w:pPr>
        <w:pStyle w:val="ListParagraph"/>
        <w:numPr>
          <w:ilvl w:val="0"/>
          <w:numId w:val="2"/>
        </w:numPr>
        <w:spacing w:before="60" w:after="60"/>
      </w:pPr>
      <w:r>
        <w:lastRenderedPageBreak/>
        <w:t>Place slides in a slide rack. Make sure slides are fully dried from the overnight 37°C step before beginning.</w:t>
      </w:r>
    </w:p>
    <w:p w14:paraId="63CC9036" w14:textId="77777777" w:rsidR="004A4139" w:rsidRDefault="004A4139">
      <w:pPr>
        <w:spacing w:after="80"/>
      </w:pPr>
    </w:p>
    <w:p w14:paraId="39C54833" w14:textId="77777777" w:rsidR="004A4139" w:rsidRDefault="007D3ECB">
      <w:pPr>
        <w:spacing w:before="200" w:after="80"/>
      </w:pPr>
      <w:r>
        <w:rPr>
          <w:b/>
          <w:bCs/>
          <w:color w:val="003865"/>
          <w:sz w:val="24"/>
          <w:szCs w:val="24"/>
        </w:rPr>
        <w:t>Deparaffinisation and Rehydration</w:t>
      </w:r>
    </w:p>
    <w:p w14:paraId="606FAB89" w14:textId="77777777" w:rsidR="004A4139" w:rsidRDefault="007D3ECB">
      <w:pPr>
        <w:pStyle w:val="ListParagraph"/>
        <w:numPr>
          <w:ilvl w:val="0"/>
          <w:numId w:val="2"/>
        </w:numPr>
        <w:spacing w:before="60" w:after="60"/>
      </w:pPr>
      <w:r>
        <w:t>Place slides in the 60°C oven for 10 minutes to melt residual paraffin and improve xylene penetration.</w:t>
      </w:r>
    </w:p>
    <w:p w14:paraId="37148CE6" w14:textId="77777777" w:rsidR="004A4139" w:rsidRDefault="007D3ECB">
      <w:pPr>
        <w:pStyle w:val="ListParagraph"/>
        <w:numPr>
          <w:ilvl w:val="0"/>
          <w:numId w:val="2"/>
        </w:numPr>
        <w:spacing w:before="60" w:after="60"/>
      </w:pPr>
      <w:r>
        <w:t>Transfer slides through the deparaffinisation and rehydration series. Always dip the slides several times in the next solution before beginning the timed incubation.</w:t>
      </w:r>
    </w:p>
    <w:p w14:paraId="2A6E1D23"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0"/>
        <w:gridCol w:w="1800"/>
        <w:gridCol w:w="3026"/>
      </w:tblGrid>
      <w:tr w:rsidR="004A4139" w14:paraId="51547215" w14:textId="77777777">
        <w:trPr>
          <w:tblHeader/>
        </w:trPr>
        <w:tc>
          <w:tcPr>
            <w:tcW w:w="4200"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5D60896D" w14:textId="77777777" w:rsidR="004A4139" w:rsidRDefault="007D3ECB">
            <w:r>
              <w:rPr>
                <w:b/>
                <w:bCs/>
                <w:color w:val="FFFFFF"/>
                <w:sz w:val="21"/>
                <w:szCs w:val="21"/>
              </w:rPr>
              <w:t>Step / Reagent</w:t>
            </w:r>
          </w:p>
        </w:tc>
        <w:tc>
          <w:tcPr>
            <w:tcW w:w="1800"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5B84FFE6" w14:textId="77777777" w:rsidR="004A4139" w:rsidRDefault="007D3ECB">
            <w:r>
              <w:rPr>
                <w:b/>
                <w:bCs/>
                <w:color w:val="FFFFFF"/>
                <w:sz w:val="21"/>
                <w:szCs w:val="21"/>
              </w:rPr>
              <w:t>Duration</w:t>
            </w:r>
          </w:p>
        </w:tc>
        <w:tc>
          <w:tcPr>
            <w:tcW w:w="3026"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185A0A93" w14:textId="77777777" w:rsidR="004A4139" w:rsidRDefault="007D3ECB">
            <w:r>
              <w:rPr>
                <w:b/>
                <w:bCs/>
                <w:color w:val="FFFFFF"/>
                <w:sz w:val="21"/>
                <w:szCs w:val="21"/>
              </w:rPr>
              <w:t>Notes</w:t>
            </w:r>
          </w:p>
        </w:tc>
      </w:tr>
      <w:tr w:rsidR="004A4139" w14:paraId="7000BED0"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2FA970D0" w14:textId="77777777" w:rsidR="004A4139" w:rsidRDefault="007D3ECB">
            <w:r>
              <w:rPr>
                <w:b/>
                <w:bCs/>
                <w:color w:val="003865"/>
                <w:sz w:val="21"/>
                <w:szCs w:val="21"/>
              </w:rPr>
              <w:t>Xylene</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1259A598" w14:textId="77777777" w:rsidR="004A4139" w:rsidRDefault="007D3ECB">
            <w:r>
              <w:rPr>
                <w:b/>
                <w:bCs/>
                <w:color w:val="1A509E"/>
                <w:sz w:val="21"/>
                <w:szCs w:val="21"/>
              </w:rPr>
              <w:t>3 min × 3</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14327D61" w14:textId="77777777" w:rsidR="004A4139" w:rsidRDefault="007D3ECB">
            <w:r>
              <w:rPr>
                <w:i/>
                <w:iCs/>
                <w:color w:val="555555"/>
                <w:sz w:val="20"/>
                <w:szCs w:val="20"/>
              </w:rPr>
              <w:t>Handle in fume hood</w:t>
            </w:r>
          </w:p>
        </w:tc>
      </w:tr>
      <w:tr w:rsidR="004A4139" w14:paraId="28A8789B"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7A523D3" w14:textId="77777777" w:rsidR="004A4139" w:rsidRDefault="007D3ECB">
            <w:r>
              <w:rPr>
                <w:b/>
                <w:bCs/>
                <w:color w:val="003865"/>
                <w:sz w:val="21"/>
                <w:szCs w:val="21"/>
              </w:rPr>
              <w:t>100%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55C5601" w14:textId="77777777" w:rsidR="004A4139" w:rsidRDefault="007D3ECB">
            <w:r>
              <w:rPr>
                <w:b/>
                <w:bCs/>
                <w:color w:val="1A509E"/>
                <w:sz w:val="21"/>
                <w:szCs w:val="21"/>
              </w:rPr>
              <w:t>2 min × 2</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25C43FA" w14:textId="77777777" w:rsidR="004A4139" w:rsidRDefault="004A4139"/>
        </w:tc>
      </w:tr>
      <w:tr w:rsidR="004A4139" w14:paraId="4AFAD760"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6227A149" w14:textId="77777777" w:rsidR="004A4139" w:rsidRDefault="007D3ECB">
            <w:r>
              <w:rPr>
                <w:b/>
                <w:bCs/>
                <w:color w:val="003865"/>
                <w:sz w:val="21"/>
                <w:szCs w:val="21"/>
              </w:rPr>
              <w:t>80%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2563493C" w14:textId="77777777" w:rsidR="004A4139" w:rsidRDefault="007D3ECB">
            <w:r>
              <w:rPr>
                <w:b/>
                <w:bCs/>
                <w:color w:val="1A509E"/>
                <w:sz w:val="21"/>
                <w:szCs w:val="21"/>
              </w:rPr>
              <w:t>2 min</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6CFD42DC" w14:textId="77777777" w:rsidR="004A4139" w:rsidRDefault="004A4139"/>
        </w:tc>
      </w:tr>
      <w:tr w:rsidR="004A4139" w14:paraId="6AEB2492"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425559E" w14:textId="77777777" w:rsidR="004A4139" w:rsidRDefault="007D3ECB">
            <w:r>
              <w:rPr>
                <w:b/>
                <w:bCs/>
                <w:color w:val="003865"/>
                <w:sz w:val="21"/>
                <w:szCs w:val="21"/>
              </w:rPr>
              <w:t>50%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7525CC5" w14:textId="77777777" w:rsidR="004A4139" w:rsidRDefault="007D3ECB">
            <w:r>
              <w:rPr>
                <w:b/>
                <w:bCs/>
                <w:color w:val="1A509E"/>
                <w:sz w:val="21"/>
                <w:szCs w:val="21"/>
              </w:rPr>
              <w:t>2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DBDF19F" w14:textId="77777777" w:rsidR="004A4139" w:rsidRDefault="004A4139"/>
        </w:tc>
      </w:tr>
      <w:tr w:rsidR="004A4139" w14:paraId="027BC5F2"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59E6DDA3" w14:textId="77777777" w:rsidR="004A4139" w:rsidRDefault="007D3ECB">
            <w:r>
              <w:rPr>
                <w:b/>
                <w:bCs/>
                <w:color w:val="003865"/>
                <w:sz w:val="21"/>
                <w:szCs w:val="21"/>
              </w:rPr>
              <w:t>Distilled water</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08D1A5F0" w14:textId="77777777" w:rsidR="004A4139" w:rsidRDefault="007D3ECB">
            <w:r>
              <w:rPr>
                <w:b/>
                <w:bCs/>
                <w:color w:val="1A509E"/>
                <w:sz w:val="21"/>
                <w:szCs w:val="21"/>
              </w:rPr>
              <w:t>2 min</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6DD794FE" w14:textId="77777777" w:rsidR="004A4139" w:rsidRDefault="007D3ECB">
            <w:r>
              <w:rPr>
                <w:i/>
                <w:iCs/>
                <w:color w:val="555555"/>
                <w:sz w:val="20"/>
                <w:szCs w:val="20"/>
              </w:rPr>
              <w:t>Slides are now fully rehydrated</w:t>
            </w:r>
          </w:p>
        </w:tc>
      </w:tr>
    </w:tbl>
    <w:p w14:paraId="61657728" w14:textId="77777777" w:rsidR="004A4139" w:rsidRDefault="004A4139">
      <w:pPr>
        <w:spacing w:after="160"/>
      </w:pPr>
    </w:p>
    <w:p w14:paraId="0C9913C0" w14:textId="77777777" w:rsidR="004A4139" w:rsidRDefault="007D3ECB">
      <w:pPr>
        <w:spacing w:before="200" w:after="80"/>
      </w:pPr>
      <w:r>
        <w:rPr>
          <w:b/>
          <w:bCs/>
          <w:color w:val="003865"/>
          <w:sz w:val="24"/>
          <w:szCs w:val="24"/>
        </w:rPr>
        <w:t>Staining Sequence</w:t>
      </w:r>
    </w:p>
    <w:p w14:paraId="67976B8A" w14:textId="77777777" w:rsidR="004A4139" w:rsidRDefault="007D3ECB">
      <w:pPr>
        <w:pStyle w:val="ListParagraph"/>
        <w:numPr>
          <w:ilvl w:val="0"/>
          <w:numId w:val="2"/>
        </w:numPr>
        <w:spacing w:before="60" w:after="60"/>
      </w:pPr>
      <w:r>
        <w:t>Pass slides through the staining sequence below. Always dip slides a few times in each solution before starting the timed incubation to ensure even penetration.</w:t>
      </w:r>
    </w:p>
    <w:p w14:paraId="37056F37"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0"/>
        <w:gridCol w:w="1800"/>
        <w:gridCol w:w="3026"/>
      </w:tblGrid>
      <w:tr w:rsidR="004A4139" w14:paraId="44E81993" w14:textId="77777777">
        <w:trPr>
          <w:tblHeader/>
        </w:trPr>
        <w:tc>
          <w:tcPr>
            <w:tcW w:w="4200"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668861E7" w14:textId="77777777" w:rsidR="004A4139" w:rsidRDefault="007D3ECB">
            <w:r>
              <w:rPr>
                <w:b/>
                <w:bCs/>
                <w:color w:val="FFFFFF"/>
                <w:sz w:val="21"/>
                <w:szCs w:val="21"/>
              </w:rPr>
              <w:t>Step / Reagent</w:t>
            </w:r>
          </w:p>
        </w:tc>
        <w:tc>
          <w:tcPr>
            <w:tcW w:w="1800"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1920BB5A" w14:textId="77777777" w:rsidR="004A4139" w:rsidRDefault="007D3ECB">
            <w:r>
              <w:rPr>
                <w:b/>
                <w:bCs/>
                <w:color w:val="FFFFFF"/>
                <w:sz w:val="21"/>
                <w:szCs w:val="21"/>
              </w:rPr>
              <w:t>Duration</w:t>
            </w:r>
          </w:p>
        </w:tc>
        <w:tc>
          <w:tcPr>
            <w:tcW w:w="3026" w:type="dxa"/>
            <w:tcBorders>
              <w:top w:val="single" w:sz="4" w:space="0" w:color="003865"/>
              <w:left w:val="single" w:sz="4" w:space="0" w:color="003865"/>
              <w:bottom w:val="single" w:sz="4" w:space="0" w:color="003865"/>
              <w:right w:val="single" w:sz="4" w:space="0" w:color="003865"/>
            </w:tcBorders>
            <w:shd w:val="clear" w:color="auto" w:fill="003865"/>
            <w:tcMar>
              <w:top w:w="80" w:type="dxa"/>
              <w:left w:w="120" w:type="dxa"/>
              <w:bottom w:w="80" w:type="dxa"/>
              <w:right w:w="120" w:type="dxa"/>
            </w:tcMar>
          </w:tcPr>
          <w:p w14:paraId="17C03CC5" w14:textId="77777777" w:rsidR="004A4139" w:rsidRDefault="007D3ECB">
            <w:r>
              <w:rPr>
                <w:b/>
                <w:bCs/>
                <w:color w:val="FFFFFF"/>
                <w:sz w:val="21"/>
                <w:szCs w:val="21"/>
              </w:rPr>
              <w:t>Notes</w:t>
            </w:r>
          </w:p>
        </w:tc>
      </w:tr>
      <w:tr w:rsidR="004A4139" w14:paraId="02CE5CCA"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1729E53C" w14:textId="77777777" w:rsidR="004A4139" w:rsidRDefault="007D3ECB">
            <w:proofErr w:type="spellStart"/>
            <w:r>
              <w:rPr>
                <w:b/>
                <w:bCs/>
                <w:color w:val="003865"/>
                <w:sz w:val="21"/>
                <w:szCs w:val="21"/>
              </w:rPr>
              <w:t>Hematoxylin</w:t>
            </w:r>
            <w:proofErr w:type="spellEnd"/>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3D4BF78E" w14:textId="77777777" w:rsidR="004A4139" w:rsidRDefault="007D3ECB">
            <w:r>
              <w:rPr>
                <w:b/>
                <w:bCs/>
                <w:color w:val="1A509E"/>
                <w:sz w:val="21"/>
                <w:szCs w:val="21"/>
              </w:rPr>
              <w:t>30 sec</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2664C460" w14:textId="77777777" w:rsidR="004A4139" w:rsidRDefault="007D3ECB">
            <w:r>
              <w:rPr>
                <w:i/>
                <w:iCs/>
                <w:color w:val="555555"/>
                <w:sz w:val="20"/>
                <w:szCs w:val="20"/>
              </w:rPr>
              <w:t xml:space="preserve">10 </w:t>
            </w:r>
            <w:proofErr w:type="spellStart"/>
            <w:r>
              <w:rPr>
                <w:i/>
                <w:iCs/>
                <w:color w:val="555555"/>
                <w:sz w:val="20"/>
                <w:szCs w:val="20"/>
              </w:rPr>
              <w:t>μm</w:t>
            </w:r>
            <w:proofErr w:type="spellEnd"/>
            <w:r>
              <w:rPr>
                <w:i/>
                <w:iCs/>
                <w:color w:val="555555"/>
                <w:sz w:val="20"/>
                <w:szCs w:val="20"/>
              </w:rPr>
              <w:t xml:space="preserve"> sections may need slightly longer than 5 </w:t>
            </w:r>
            <w:proofErr w:type="spellStart"/>
            <w:r>
              <w:rPr>
                <w:i/>
                <w:iCs/>
                <w:color w:val="555555"/>
                <w:sz w:val="20"/>
                <w:szCs w:val="20"/>
              </w:rPr>
              <w:t>μm</w:t>
            </w:r>
            <w:proofErr w:type="spellEnd"/>
            <w:r>
              <w:rPr>
                <w:i/>
                <w:iCs/>
                <w:color w:val="555555"/>
                <w:sz w:val="20"/>
                <w:szCs w:val="20"/>
              </w:rPr>
              <w:t xml:space="preserve"> — judge by colour</w:t>
            </w:r>
          </w:p>
        </w:tc>
      </w:tr>
      <w:tr w:rsidR="004A4139" w14:paraId="34EAA53F"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CA508E" w14:textId="77777777" w:rsidR="004A4139" w:rsidRDefault="007D3ECB">
            <w:r>
              <w:rPr>
                <w:b/>
                <w:bCs/>
                <w:color w:val="003865"/>
                <w:sz w:val="21"/>
                <w:szCs w:val="21"/>
              </w:rPr>
              <w:t>Running tap water (rinse)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98120A6" w14:textId="77777777" w:rsidR="004A4139" w:rsidRDefault="007D3ECB">
            <w:r>
              <w:rPr>
                <w:b/>
                <w:bCs/>
                <w:color w:val="1A509E"/>
                <w:sz w:val="21"/>
                <w:szCs w:val="21"/>
              </w:rPr>
              <w:t>1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9CE283E" w14:textId="77777777" w:rsidR="004A4139" w:rsidRDefault="007D3ECB">
            <w:r>
              <w:rPr>
                <w:i/>
                <w:iCs/>
                <w:color w:val="555555"/>
                <w:sz w:val="20"/>
                <w:szCs w:val="20"/>
              </w:rPr>
              <w:t>Leave tap running until water runs clear from slides</w:t>
            </w:r>
          </w:p>
        </w:tc>
      </w:tr>
      <w:tr w:rsidR="004A4139" w14:paraId="3BB48592"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28D229BF" w14:textId="77777777" w:rsidR="004A4139" w:rsidRDefault="007D3ECB">
            <w:r>
              <w:rPr>
                <w:b/>
                <w:bCs/>
                <w:color w:val="003865"/>
                <w:sz w:val="21"/>
                <w:szCs w:val="21"/>
              </w:rPr>
              <w:t>Acid-Alcohol (1% HCl / 70% EtOH)</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21983F48" w14:textId="77777777" w:rsidR="004A4139" w:rsidRDefault="007D3ECB">
            <w:r>
              <w:rPr>
                <w:b/>
                <w:bCs/>
                <w:color w:val="1A509E"/>
                <w:sz w:val="21"/>
                <w:szCs w:val="21"/>
              </w:rPr>
              <w:t>30 sec</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68C07E27" w14:textId="77777777" w:rsidR="004A4139" w:rsidRDefault="007D3ECB">
            <w:r>
              <w:rPr>
                <w:i/>
                <w:iCs/>
                <w:color w:val="555555"/>
                <w:sz w:val="20"/>
                <w:szCs w:val="20"/>
              </w:rPr>
              <w:t xml:space="preserve">10 </w:t>
            </w:r>
            <w:proofErr w:type="spellStart"/>
            <w:r>
              <w:rPr>
                <w:i/>
                <w:iCs/>
                <w:color w:val="555555"/>
                <w:sz w:val="20"/>
                <w:szCs w:val="20"/>
              </w:rPr>
              <w:t>μm</w:t>
            </w:r>
            <w:proofErr w:type="spellEnd"/>
            <w:r>
              <w:rPr>
                <w:i/>
                <w:iCs/>
                <w:color w:val="555555"/>
                <w:sz w:val="20"/>
                <w:szCs w:val="20"/>
              </w:rPr>
              <w:t xml:space="preserve"> sections may need longer than 5 </w:t>
            </w:r>
            <w:proofErr w:type="spellStart"/>
            <w:r>
              <w:rPr>
                <w:i/>
                <w:iCs/>
                <w:color w:val="555555"/>
                <w:sz w:val="20"/>
                <w:szCs w:val="20"/>
              </w:rPr>
              <w:t>μm</w:t>
            </w:r>
            <w:proofErr w:type="spellEnd"/>
            <w:r>
              <w:rPr>
                <w:i/>
                <w:iCs/>
                <w:color w:val="555555"/>
                <w:sz w:val="20"/>
                <w:szCs w:val="20"/>
              </w:rPr>
              <w:t xml:space="preserve"> — monitor differentiation</w:t>
            </w:r>
          </w:p>
        </w:tc>
      </w:tr>
      <w:tr w:rsidR="004A4139" w14:paraId="5BEB5C31"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774FEFE" w14:textId="77777777" w:rsidR="004A4139" w:rsidRDefault="007D3ECB">
            <w:r>
              <w:rPr>
                <w:b/>
                <w:bCs/>
                <w:color w:val="003865"/>
                <w:sz w:val="21"/>
                <w:szCs w:val="21"/>
              </w:rPr>
              <w:t>Distilled water (rinse)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671EA7" w14:textId="77777777" w:rsidR="004A4139" w:rsidRDefault="007D3ECB">
            <w:r>
              <w:rPr>
                <w:b/>
                <w:bCs/>
                <w:color w:val="1A509E"/>
                <w:sz w:val="21"/>
                <w:szCs w:val="21"/>
              </w:rPr>
              <w:t>2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50FD857" w14:textId="77777777" w:rsidR="004A4139" w:rsidRDefault="004A4139"/>
        </w:tc>
      </w:tr>
      <w:tr w:rsidR="004A4139" w14:paraId="76D01E53"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6F3CB4CA" w14:textId="77777777" w:rsidR="004A4139" w:rsidRDefault="007D3ECB">
            <w:r>
              <w:rPr>
                <w:b/>
                <w:bCs/>
                <w:color w:val="003865"/>
                <w:sz w:val="21"/>
                <w:szCs w:val="21"/>
              </w:rPr>
              <w:t>Scott's Tap Water Substitute</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06F0A64B" w14:textId="77777777" w:rsidR="004A4139" w:rsidRDefault="007D3ECB">
            <w:r>
              <w:rPr>
                <w:b/>
                <w:bCs/>
                <w:color w:val="1A509E"/>
                <w:sz w:val="21"/>
                <w:szCs w:val="21"/>
              </w:rPr>
              <w:t>30 sec</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592836EE" w14:textId="77777777" w:rsidR="004A4139" w:rsidRDefault="007D3ECB">
            <w:r>
              <w:rPr>
                <w:i/>
                <w:iCs/>
                <w:color w:val="555555"/>
                <w:sz w:val="20"/>
                <w:szCs w:val="20"/>
              </w:rPr>
              <w:t>Incubate until sections turn blue; may be shorter</w:t>
            </w:r>
          </w:p>
        </w:tc>
      </w:tr>
      <w:tr w:rsidR="004A4139" w14:paraId="15271DE6"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9285C80" w14:textId="77777777" w:rsidR="004A4139" w:rsidRDefault="007D3ECB">
            <w:r>
              <w:rPr>
                <w:b/>
                <w:bCs/>
                <w:color w:val="003865"/>
                <w:sz w:val="21"/>
                <w:szCs w:val="21"/>
              </w:rPr>
              <w:t>Distilled water (rinse)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C716834" w14:textId="77777777" w:rsidR="004A4139" w:rsidRDefault="007D3ECB">
            <w:r>
              <w:rPr>
                <w:b/>
                <w:bCs/>
                <w:color w:val="1A509E"/>
                <w:sz w:val="21"/>
                <w:szCs w:val="21"/>
              </w:rPr>
              <w:t>1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5B7543A" w14:textId="77777777" w:rsidR="004A4139" w:rsidRDefault="004A4139"/>
        </w:tc>
      </w:tr>
      <w:tr w:rsidR="004A4139" w14:paraId="76CBCBEB"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18B2B887" w14:textId="77777777" w:rsidR="004A4139" w:rsidRDefault="007D3ECB">
            <w:r>
              <w:rPr>
                <w:b/>
                <w:bCs/>
                <w:color w:val="003865"/>
                <w:sz w:val="21"/>
                <w:szCs w:val="21"/>
              </w:rPr>
              <w:t>Eosin</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1B5DE0D2" w14:textId="77777777" w:rsidR="004A4139" w:rsidRDefault="007D3ECB">
            <w:r>
              <w:rPr>
                <w:b/>
                <w:bCs/>
                <w:color w:val="1A509E"/>
                <w:sz w:val="21"/>
                <w:szCs w:val="21"/>
              </w:rPr>
              <w:t>1 min</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7B86A097" w14:textId="77777777" w:rsidR="004A4139" w:rsidRDefault="004A4139"/>
        </w:tc>
      </w:tr>
      <w:tr w:rsidR="004A4139" w14:paraId="581A5B56"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35AFB5F" w14:textId="77777777" w:rsidR="004A4139" w:rsidRDefault="007D3ECB">
            <w:r>
              <w:rPr>
                <w:b/>
                <w:bCs/>
                <w:color w:val="003865"/>
                <w:sz w:val="21"/>
                <w:szCs w:val="21"/>
              </w:rPr>
              <w:t>Distilled water (rinse)</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46A2EDF" w14:textId="77777777" w:rsidR="004A4139" w:rsidRDefault="007D3ECB">
            <w:r>
              <w:rPr>
                <w:b/>
                <w:bCs/>
                <w:color w:val="1A509E"/>
                <w:sz w:val="21"/>
                <w:szCs w:val="21"/>
              </w:rPr>
              <w:t>2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895062B" w14:textId="77777777" w:rsidR="004A4139" w:rsidRDefault="004A4139"/>
        </w:tc>
      </w:tr>
      <w:tr w:rsidR="004A4139" w14:paraId="45FDBFB3"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062EE988" w14:textId="77777777" w:rsidR="004A4139" w:rsidRDefault="007D3ECB">
            <w:r>
              <w:rPr>
                <w:b/>
                <w:bCs/>
                <w:color w:val="003865"/>
                <w:sz w:val="21"/>
                <w:szCs w:val="21"/>
              </w:rPr>
              <w:t>50%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50C1C07A" w14:textId="77777777" w:rsidR="004A4139" w:rsidRDefault="007D3ECB">
            <w:r>
              <w:rPr>
                <w:b/>
                <w:bCs/>
                <w:color w:val="1A509E"/>
                <w:sz w:val="21"/>
                <w:szCs w:val="21"/>
              </w:rPr>
              <w:t>1 min</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3401D965" w14:textId="77777777" w:rsidR="004A4139" w:rsidRDefault="007D3ECB">
            <w:r>
              <w:rPr>
                <w:i/>
                <w:iCs/>
                <w:color w:val="555555"/>
                <w:sz w:val="20"/>
                <w:szCs w:val="20"/>
              </w:rPr>
              <w:t>Begin dehydration</w:t>
            </w:r>
          </w:p>
        </w:tc>
      </w:tr>
      <w:tr w:rsidR="004A4139" w14:paraId="6F51DCE8" w14:textId="77777777">
        <w:tc>
          <w:tcPr>
            <w:tcW w:w="42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2AFFEDC" w14:textId="77777777" w:rsidR="004A4139" w:rsidRDefault="007D3ECB">
            <w:r>
              <w:rPr>
                <w:b/>
                <w:bCs/>
                <w:color w:val="003865"/>
                <w:sz w:val="21"/>
                <w:szCs w:val="21"/>
              </w:rPr>
              <w:t>80%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4D106AE" w14:textId="77777777" w:rsidR="004A4139" w:rsidRDefault="007D3ECB">
            <w:r>
              <w:rPr>
                <w:b/>
                <w:bCs/>
                <w:color w:val="1A509E"/>
                <w:sz w:val="21"/>
                <w:szCs w:val="21"/>
              </w:rPr>
              <w:t>1 min</w:t>
            </w:r>
          </w:p>
        </w:tc>
        <w:tc>
          <w:tcPr>
            <w:tcW w:w="302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1FA0301" w14:textId="77777777" w:rsidR="004A4139" w:rsidRDefault="004A4139"/>
        </w:tc>
      </w:tr>
      <w:tr w:rsidR="004A4139" w14:paraId="72180D65" w14:textId="77777777">
        <w:tc>
          <w:tcPr>
            <w:tcW w:w="42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32949C2E" w14:textId="77777777" w:rsidR="004A4139" w:rsidRDefault="007D3ECB">
            <w:r>
              <w:rPr>
                <w:b/>
                <w:bCs/>
                <w:color w:val="003865"/>
                <w:sz w:val="21"/>
                <w:szCs w:val="21"/>
              </w:rPr>
              <w:t>100% Ethanol</w:t>
            </w:r>
          </w:p>
        </w:tc>
        <w:tc>
          <w:tcPr>
            <w:tcW w:w="1800"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0A3870D9" w14:textId="77777777" w:rsidR="004A4139" w:rsidRDefault="007D3ECB">
            <w:r>
              <w:rPr>
                <w:b/>
                <w:bCs/>
                <w:color w:val="1A509E"/>
                <w:sz w:val="21"/>
                <w:szCs w:val="21"/>
              </w:rPr>
              <w:t>1 min × 2</w:t>
            </w:r>
          </w:p>
        </w:tc>
        <w:tc>
          <w:tcPr>
            <w:tcW w:w="3026" w:type="dxa"/>
            <w:tcBorders>
              <w:top w:val="single" w:sz="4" w:space="0" w:color="CCCCCC"/>
              <w:left w:val="single" w:sz="4" w:space="0" w:color="CCCCCC"/>
              <w:bottom w:val="single" w:sz="4" w:space="0" w:color="CCCCCC"/>
              <w:right w:val="single" w:sz="4" w:space="0" w:color="CCCCCC"/>
            </w:tcBorders>
            <w:shd w:val="clear" w:color="auto" w:fill="F5F8FC"/>
            <w:tcMar>
              <w:top w:w="80" w:type="dxa"/>
              <w:left w:w="120" w:type="dxa"/>
              <w:bottom w:w="80" w:type="dxa"/>
              <w:right w:w="120" w:type="dxa"/>
            </w:tcMar>
          </w:tcPr>
          <w:p w14:paraId="324DEA08" w14:textId="77777777" w:rsidR="004A4139" w:rsidRDefault="007D3ECB">
            <w:r>
              <w:rPr>
                <w:i/>
                <w:iCs/>
                <w:color w:val="555555"/>
                <w:sz w:val="20"/>
                <w:szCs w:val="20"/>
              </w:rPr>
              <w:t>Allow slides to briefly air-dry before mounting</w:t>
            </w:r>
          </w:p>
        </w:tc>
      </w:tr>
    </w:tbl>
    <w:p w14:paraId="1FC6C964" w14:textId="77777777" w:rsidR="004A4139" w:rsidRDefault="004A4139">
      <w:pPr>
        <w:spacing w:after="12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16172B84" w14:textId="77777777">
        <w:tc>
          <w:tcPr>
            <w:tcW w:w="9026" w:type="dxa"/>
            <w:tcBorders>
              <w:top w:val="single" w:sz="4" w:space="0" w:color="C0392B"/>
              <w:left w:val="single" w:sz="18" w:space="0" w:color="C0392B"/>
              <w:bottom w:val="single" w:sz="4" w:space="0" w:color="C0392B"/>
              <w:right w:val="single" w:sz="4" w:space="0" w:color="C0392B"/>
            </w:tcBorders>
            <w:shd w:val="clear" w:color="auto" w:fill="FDECEA"/>
            <w:tcMar>
              <w:top w:w="100" w:type="dxa"/>
              <w:left w:w="160" w:type="dxa"/>
              <w:bottom w:w="100" w:type="dxa"/>
              <w:right w:w="160" w:type="dxa"/>
            </w:tcMar>
          </w:tcPr>
          <w:p w14:paraId="2828B1CF" w14:textId="77777777" w:rsidR="004A4139" w:rsidRDefault="007D3ECB">
            <w:pPr>
              <w:spacing w:before="60" w:after="40"/>
            </w:pPr>
            <w:r>
              <w:rPr>
                <w:b/>
                <w:bCs/>
                <w:color w:val="C0392B"/>
              </w:rPr>
              <w:lastRenderedPageBreak/>
              <w:t xml:space="preserve">CRITICAL  </w:t>
            </w:r>
          </w:p>
          <w:p w14:paraId="3C3A19AE" w14:textId="77777777" w:rsidR="004A4139" w:rsidRDefault="007D3ECB">
            <w:pPr>
              <w:spacing w:before="30" w:after="30"/>
            </w:pPr>
            <w:r>
              <w:rPr>
                <w:color w:val="333333"/>
                <w:sz w:val="21"/>
                <w:szCs w:val="21"/>
              </w:rPr>
              <w:t>Do not allow slides to dry completely between ethanol and xylene steps during deparaffinisation or dehydration — dried-out tissue causes artefacts.</w:t>
            </w:r>
          </w:p>
          <w:p w14:paraId="1BF80CFE" w14:textId="77777777" w:rsidR="004A4139" w:rsidRDefault="007D3ECB">
            <w:pPr>
              <w:spacing w:before="30" w:after="30"/>
            </w:pPr>
            <w:r>
              <w:rPr>
                <w:color w:val="333333"/>
                <w:sz w:val="21"/>
                <w:szCs w:val="21"/>
              </w:rPr>
              <w:t xml:space="preserve">After the final 100% ethanol step, allow only brief air-drying (30–60 seconds) before mounting. Over-drying causes the membrane to buckle and the </w:t>
            </w:r>
            <w:proofErr w:type="spellStart"/>
            <w:r>
              <w:rPr>
                <w:color w:val="333333"/>
                <w:sz w:val="21"/>
                <w:szCs w:val="21"/>
              </w:rPr>
              <w:t>mountant</w:t>
            </w:r>
            <w:proofErr w:type="spellEnd"/>
            <w:r>
              <w:rPr>
                <w:color w:val="333333"/>
                <w:sz w:val="21"/>
                <w:szCs w:val="21"/>
              </w:rPr>
              <w:t xml:space="preserve"> to spread unevenly.</w:t>
            </w:r>
          </w:p>
        </w:tc>
      </w:tr>
    </w:tbl>
    <w:p w14:paraId="11ED261F" w14:textId="77777777" w:rsidR="004A4139" w:rsidRDefault="004A4139">
      <w:pPr>
        <w:spacing w:after="160"/>
      </w:pPr>
    </w:p>
    <w:p w14:paraId="51DC2B75" w14:textId="77777777" w:rsidR="004A4139" w:rsidRDefault="007D3ECB">
      <w:pPr>
        <w:pBdr>
          <w:bottom w:val="single" w:sz="8" w:space="4" w:color="00AEC7"/>
        </w:pBdr>
        <w:spacing w:before="360" w:after="160"/>
      </w:pPr>
      <w:r>
        <w:rPr>
          <w:b/>
          <w:bCs/>
          <w:color w:val="003865"/>
          <w:sz w:val="36"/>
          <w:szCs w:val="36"/>
        </w:rPr>
        <w:t>5.  Coverslip Mounting</w:t>
      </w:r>
    </w:p>
    <w:p w14:paraId="5F9F8F61" w14:textId="7C55DD64" w:rsidR="004A4139" w:rsidRDefault="00FF45B4">
      <w:pPr>
        <w:pStyle w:val="ListParagraph"/>
        <w:numPr>
          <w:ilvl w:val="0"/>
          <w:numId w:val="2"/>
        </w:numPr>
        <w:spacing w:before="60" w:after="60"/>
      </w:pPr>
      <w:r w:rsidRPr="00FF45B4">
        <w:t xml:space="preserve">Prepare the coverslip lying flat on a clean tissue. Apply Aqua-Poly Mount (hydrophilic </w:t>
      </w:r>
      <w:proofErr w:type="spellStart"/>
      <w:r w:rsidRPr="00FF45B4">
        <w:t>mountant</w:t>
      </w:r>
      <w:proofErr w:type="spellEnd"/>
      <w:r w:rsidRPr="00FF45B4">
        <w:t>) using a disposable pipette on one side of the coverslip gently by placing a few drops.</w:t>
      </w:r>
      <w:r>
        <w:t xml:space="preserve"> </w:t>
      </w:r>
      <w:r w:rsidR="007D3ECB">
        <w:t xml:space="preserve">Gently lower the coverslip at an angle from one side, allowing it to fall slowly onto the </w:t>
      </w:r>
      <w:proofErr w:type="spellStart"/>
      <w:r w:rsidR="007D3ECB">
        <w:t>mountant</w:t>
      </w:r>
      <w:proofErr w:type="spellEnd"/>
      <w:r w:rsidR="007D3ECB">
        <w:t xml:space="preserve"> without trapping air bubbles.</w:t>
      </w:r>
    </w:p>
    <w:p w14:paraId="074C6212" w14:textId="77777777" w:rsidR="004A4139" w:rsidRDefault="007D3ECB">
      <w:pPr>
        <w:pStyle w:val="ListParagraph"/>
        <w:numPr>
          <w:ilvl w:val="0"/>
          <w:numId w:val="2"/>
        </w:numPr>
        <w:spacing w:before="60" w:after="60"/>
      </w:pPr>
      <w:r>
        <w:t>Check for bubbles and dry patches. Gently press with a cotton swab at the edges if needed — do not press in the centre.</w:t>
      </w:r>
    </w:p>
    <w:p w14:paraId="573BFC43" w14:textId="77777777" w:rsidR="00790844" w:rsidRDefault="00790844">
      <w:pPr>
        <w:pStyle w:val="ListParagraph"/>
        <w:numPr>
          <w:ilvl w:val="0"/>
          <w:numId w:val="2"/>
        </w:numPr>
        <w:spacing w:before="60" w:after="60"/>
      </w:pPr>
      <w:r w:rsidRPr="00790844">
        <w:t>After a few seconds, place the covered slide upright and check for bubbles and dry patches. Gently press with a cotton swab at the edges if needed — do not press in the centre.</w:t>
      </w:r>
    </w:p>
    <w:p w14:paraId="753F1515" w14:textId="6CF8D624" w:rsidR="004A4139" w:rsidRDefault="00EE3F74">
      <w:pPr>
        <w:pStyle w:val="ListParagraph"/>
        <w:numPr>
          <w:ilvl w:val="0"/>
          <w:numId w:val="2"/>
        </w:numPr>
        <w:spacing w:before="60" w:after="60"/>
      </w:pPr>
      <w:r w:rsidRPr="00EE3F74">
        <w:t>Return Aqua-Poly Mount to the 4°C fridge immediately after use.</w:t>
      </w:r>
    </w:p>
    <w:p w14:paraId="1A47DCBC" w14:textId="480457CB" w:rsidR="00EE3F74" w:rsidRDefault="00EE3F74">
      <w:pPr>
        <w:pStyle w:val="ListParagraph"/>
        <w:numPr>
          <w:ilvl w:val="0"/>
          <w:numId w:val="2"/>
        </w:numPr>
        <w:spacing w:before="60" w:after="60"/>
      </w:pPr>
      <w:r w:rsidRPr="00EE3F74">
        <w:t xml:space="preserve">Leave slides flat at room temperature for 30 minutes to allow the </w:t>
      </w:r>
      <w:proofErr w:type="spellStart"/>
      <w:r w:rsidRPr="00EE3F74">
        <w:t>mountant</w:t>
      </w:r>
      <w:proofErr w:type="spellEnd"/>
      <w:r w:rsidRPr="00EE3F74">
        <w:t xml:space="preserve"> to set before imaging.</w:t>
      </w:r>
    </w:p>
    <w:p w14:paraId="1018AA70"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298F7CBF" w14:textId="77777777">
        <w:tc>
          <w:tcPr>
            <w:tcW w:w="9026" w:type="dxa"/>
            <w:tcBorders>
              <w:top w:val="single" w:sz="4" w:space="0" w:color="1A6E5A"/>
              <w:left w:val="single" w:sz="18" w:space="0" w:color="1A6E5A"/>
              <w:bottom w:val="single" w:sz="4" w:space="0" w:color="1A6E5A"/>
              <w:right w:val="single" w:sz="4" w:space="0" w:color="1A6E5A"/>
            </w:tcBorders>
            <w:shd w:val="clear" w:color="auto" w:fill="E8F4F8"/>
            <w:tcMar>
              <w:top w:w="100" w:type="dxa"/>
              <w:left w:w="160" w:type="dxa"/>
              <w:bottom w:w="100" w:type="dxa"/>
              <w:right w:w="160" w:type="dxa"/>
            </w:tcMar>
          </w:tcPr>
          <w:p w14:paraId="1D4F3C11" w14:textId="77777777" w:rsidR="004A4139" w:rsidRDefault="007D3ECB">
            <w:pPr>
              <w:spacing w:before="60" w:after="40"/>
            </w:pPr>
            <w:r>
              <w:rPr>
                <w:b/>
                <w:bCs/>
                <w:color w:val="1A6E5A"/>
              </w:rPr>
              <w:t xml:space="preserve">TIP  </w:t>
            </w:r>
          </w:p>
          <w:p w14:paraId="03C0268E" w14:textId="03EBDA91" w:rsidR="004A4139" w:rsidRDefault="007D3ECB">
            <w:pPr>
              <w:spacing w:before="30" w:after="30"/>
            </w:pPr>
            <w:r>
              <w:rPr>
                <w:color w:val="333333"/>
                <w:sz w:val="21"/>
                <w:szCs w:val="21"/>
              </w:rPr>
              <w:t xml:space="preserve">Aqua-Poly Mount is water-based and compatible with the PEN/PPS membrane. Do not use solvent-based </w:t>
            </w:r>
            <w:proofErr w:type="spellStart"/>
            <w:r>
              <w:rPr>
                <w:color w:val="333333"/>
                <w:sz w:val="21"/>
                <w:szCs w:val="21"/>
              </w:rPr>
              <w:t>mountants</w:t>
            </w:r>
            <w:proofErr w:type="spellEnd"/>
            <w:r>
              <w:rPr>
                <w:color w:val="333333"/>
                <w:sz w:val="21"/>
                <w:szCs w:val="21"/>
              </w:rPr>
              <w:t xml:space="preserve"> (e.g., DPX) </w:t>
            </w:r>
            <w:r w:rsidR="00EE3091">
              <w:rPr>
                <w:color w:val="333333"/>
                <w:sz w:val="21"/>
                <w:szCs w:val="21"/>
              </w:rPr>
              <w:t>as they can be more difficult to remove before cutting</w:t>
            </w:r>
            <w:r>
              <w:rPr>
                <w:color w:val="333333"/>
                <w:sz w:val="21"/>
                <w:szCs w:val="21"/>
              </w:rPr>
              <w:t>.</w:t>
            </w:r>
          </w:p>
          <w:p w14:paraId="7D93C8E9" w14:textId="77777777" w:rsidR="004A4139" w:rsidRDefault="007D3ECB">
            <w:pPr>
              <w:spacing w:before="30" w:after="30"/>
            </w:pPr>
            <w:r>
              <w:rPr>
                <w:color w:val="333333"/>
                <w:sz w:val="21"/>
                <w:szCs w:val="21"/>
              </w:rPr>
              <w:t xml:space="preserve">Apply </w:t>
            </w:r>
            <w:proofErr w:type="spellStart"/>
            <w:r>
              <w:rPr>
                <w:color w:val="333333"/>
                <w:sz w:val="21"/>
                <w:szCs w:val="21"/>
              </w:rPr>
              <w:t>mountant</w:t>
            </w:r>
            <w:proofErr w:type="spellEnd"/>
            <w:r>
              <w:rPr>
                <w:color w:val="333333"/>
                <w:sz w:val="21"/>
                <w:szCs w:val="21"/>
              </w:rPr>
              <w:t xml:space="preserve"> only within the membrane area. </w:t>
            </w:r>
            <w:proofErr w:type="spellStart"/>
            <w:r>
              <w:rPr>
                <w:color w:val="333333"/>
                <w:sz w:val="21"/>
                <w:szCs w:val="21"/>
              </w:rPr>
              <w:t>Mountant</w:t>
            </w:r>
            <w:proofErr w:type="spellEnd"/>
            <w:r>
              <w:rPr>
                <w:color w:val="333333"/>
                <w:sz w:val="21"/>
                <w:szCs w:val="21"/>
              </w:rPr>
              <w:t xml:space="preserve"> on the frame or label area makes the slide harder to handle in the LMD holder.</w:t>
            </w:r>
          </w:p>
        </w:tc>
      </w:tr>
    </w:tbl>
    <w:p w14:paraId="00B166A9" w14:textId="77777777" w:rsidR="004A4139" w:rsidRDefault="004A4139">
      <w:pPr>
        <w:spacing w:after="200"/>
      </w:pPr>
    </w:p>
    <w:p w14:paraId="30BC0882" w14:textId="77777777" w:rsidR="004A4139" w:rsidRDefault="007D3ECB">
      <w:pPr>
        <w:pBdr>
          <w:bottom w:val="single" w:sz="8" w:space="4" w:color="00AEC7"/>
        </w:pBdr>
        <w:spacing w:before="360" w:after="160"/>
      </w:pPr>
      <w:r>
        <w:rPr>
          <w:b/>
          <w:bCs/>
          <w:color w:val="003865"/>
          <w:sz w:val="36"/>
          <w:szCs w:val="36"/>
        </w:rPr>
        <w:t>6.  Imaging and Storage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437E669C" w14:textId="77777777">
        <w:tc>
          <w:tcPr>
            <w:tcW w:w="9026" w:type="dxa"/>
            <w:tcBorders>
              <w:top w:val="single" w:sz="4" w:space="0" w:color="B7770D"/>
              <w:left w:val="single" w:sz="18" w:space="0" w:color="B7770D"/>
              <w:bottom w:val="single" w:sz="4" w:space="0" w:color="B7770D"/>
              <w:right w:val="single" w:sz="4" w:space="0" w:color="B7770D"/>
            </w:tcBorders>
            <w:shd w:val="clear" w:color="auto" w:fill="FFF3CD"/>
            <w:tcMar>
              <w:top w:w="100" w:type="dxa"/>
              <w:left w:w="160" w:type="dxa"/>
              <w:bottom w:w="100" w:type="dxa"/>
              <w:right w:w="160" w:type="dxa"/>
            </w:tcMar>
          </w:tcPr>
          <w:p w14:paraId="389F3606" w14:textId="77777777" w:rsidR="004A4139" w:rsidRDefault="007D3ECB">
            <w:pPr>
              <w:spacing w:before="60" w:after="40"/>
            </w:pPr>
            <w:r>
              <w:rPr>
                <w:b/>
                <w:bCs/>
                <w:color w:val="B7770D"/>
              </w:rPr>
              <w:t xml:space="preserve">IMPORTANT  </w:t>
            </w:r>
          </w:p>
          <w:p w14:paraId="4EE85E81" w14:textId="77777777" w:rsidR="004A4139" w:rsidRDefault="007D3ECB">
            <w:pPr>
              <w:spacing w:before="30" w:after="30"/>
            </w:pPr>
            <w:r>
              <w:rPr>
                <w:color w:val="333333"/>
                <w:sz w:val="21"/>
                <w:szCs w:val="21"/>
              </w:rPr>
              <w:t>Remove the coverslip as soon as possible after imaging. Prolonged mounting medium contact hardens the coverslip in place and makes removal increasingly difficult, which risks tearing the membrane and destroying the tissue section.</w:t>
            </w:r>
          </w:p>
        </w:tc>
      </w:tr>
    </w:tbl>
    <w:p w14:paraId="63335027" w14:textId="77777777" w:rsidR="004A4139" w:rsidRDefault="004A4139">
      <w:pPr>
        <w:spacing w:after="120"/>
      </w:pPr>
    </w:p>
    <w:p w14:paraId="4296CE12" w14:textId="6DB7228D" w:rsidR="004A4139" w:rsidRDefault="007D3ECB">
      <w:pPr>
        <w:pStyle w:val="ListParagraph"/>
        <w:numPr>
          <w:ilvl w:val="0"/>
          <w:numId w:val="2"/>
        </w:numPr>
        <w:spacing w:before="60" w:after="60"/>
      </w:pPr>
      <w:r>
        <w:t xml:space="preserve">Image slides using the </w:t>
      </w:r>
      <w:proofErr w:type="spellStart"/>
      <w:r>
        <w:t>NanoZoomer</w:t>
      </w:r>
      <w:proofErr w:type="spellEnd"/>
      <w:r>
        <w:t xml:space="preserve"> at </w:t>
      </w:r>
      <w:r w:rsidR="00EE3091">
        <w:t>appropriate</w:t>
      </w:r>
      <w:r>
        <w:t xml:space="preserve"> magnification. Ensure the image file is saved and exported before proceeding.</w:t>
      </w:r>
    </w:p>
    <w:p w14:paraId="2E6C6394" w14:textId="77777777" w:rsidR="004A4139" w:rsidRDefault="007D3ECB">
      <w:pPr>
        <w:pStyle w:val="ListParagraph"/>
        <w:numPr>
          <w:ilvl w:val="0"/>
          <w:numId w:val="2"/>
        </w:numPr>
        <w:spacing w:before="60" w:after="60"/>
      </w:pPr>
      <w:r>
        <w:t>To remove the coverslip: immerse slides in PBS in a staining jar. Gently agitate by rotation. Slide the coverslip off to the side — do not lift it straight up. Allow no more than 10 minutes total immersion time.</w:t>
      </w:r>
    </w:p>
    <w:p w14:paraId="0F34F2D8" w14:textId="77777777" w:rsidR="004A4139" w:rsidRDefault="007D3ECB">
      <w:pPr>
        <w:pStyle w:val="ListParagraph"/>
        <w:numPr>
          <w:ilvl w:val="0"/>
          <w:numId w:val="2"/>
        </w:numPr>
        <w:spacing w:before="60" w:after="60"/>
      </w:pPr>
      <w:r>
        <w:t>Dip the slides several times in fresh PBS to remove residual mounting medium.</w:t>
      </w:r>
    </w:p>
    <w:p w14:paraId="7D550648" w14:textId="77777777" w:rsidR="004A4139" w:rsidRDefault="007D3ECB">
      <w:pPr>
        <w:pStyle w:val="ListParagraph"/>
        <w:numPr>
          <w:ilvl w:val="0"/>
          <w:numId w:val="2"/>
        </w:numPr>
        <w:spacing w:before="60" w:after="60"/>
      </w:pPr>
      <w:r>
        <w:t>Briefly dip in ultrapure / milli-Q water to desalt.</w:t>
      </w:r>
    </w:p>
    <w:p w14:paraId="41DEF2BD" w14:textId="77777777" w:rsidR="004A4139" w:rsidRDefault="007D3ECB">
      <w:pPr>
        <w:pStyle w:val="ListParagraph"/>
        <w:numPr>
          <w:ilvl w:val="0"/>
          <w:numId w:val="2"/>
        </w:numPr>
        <w:spacing w:before="60" w:after="60"/>
      </w:pPr>
      <w:r>
        <w:t>Allow slides to air-dry for 5–10 minutes at room temperature.</w:t>
      </w:r>
    </w:p>
    <w:p w14:paraId="21131CCC" w14:textId="77777777" w:rsidR="004A4139" w:rsidRDefault="007D3ECB">
      <w:pPr>
        <w:pStyle w:val="ListParagraph"/>
        <w:numPr>
          <w:ilvl w:val="0"/>
          <w:numId w:val="2"/>
        </w:numPr>
        <w:spacing w:before="60" w:after="60"/>
      </w:pPr>
      <w:r>
        <w:t>Store slides at 4°C in a sealed slide box until laser microdissection.</w:t>
      </w:r>
    </w:p>
    <w:p w14:paraId="7544734E"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7B622788" w14:textId="77777777">
        <w:tc>
          <w:tcPr>
            <w:tcW w:w="9026" w:type="dxa"/>
            <w:tcBorders>
              <w:top w:val="single" w:sz="4" w:space="0" w:color="C0392B"/>
              <w:left w:val="single" w:sz="18" w:space="0" w:color="C0392B"/>
              <w:bottom w:val="single" w:sz="4" w:space="0" w:color="C0392B"/>
              <w:right w:val="single" w:sz="4" w:space="0" w:color="C0392B"/>
            </w:tcBorders>
            <w:shd w:val="clear" w:color="auto" w:fill="FDECEA"/>
            <w:tcMar>
              <w:top w:w="100" w:type="dxa"/>
              <w:left w:w="160" w:type="dxa"/>
              <w:bottom w:w="100" w:type="dxa"/>
              <w:right w:w="160" w:type="dxa"/>
            </w:tcMar>
          </w:tcPr>
          <w:p w14:paraId="5E087630" w14:textId="77777777" w:rsidR="004A4139" w:rsidRDefault="007D3ECB">
            <w:pPr>
              <w:spacing w:before="60" w:after="40"/>
            </w:pPr>
            <w:r>
              <w:rPr>
                <w:b/>
                <w:bCs/>
                <w:color w:val="C0392B"/>
              </w:rPr>
              <w:t xml:space="preserve">CRITICAL  </w:t>
            </w:r>
          </w:p>
          <w:p w14:paraId="05AAFD36" w14:textId="77777777" w:rsidR="004A4139" w:rsidRDefault="007D3ECB">
            <w:pPr>
              <w:spacing w:before="30" w:after="30"/>
            </w:pPr>
            <w:r>
              <w:rPr>
                <w:color w:val="333333"/>
                <w:sz w:val="21"/>
                <w:szCs w:val="21"/>
              </w:rPr>
              <w:t>Do not store slides at -20°C after staining — freeze-thaw cycles cause condensation which disrupts the staining and can detach the section.</w:t>
            </w:r>
          </w:p>
          <w:p w14:paraId="0BC0B811" w14:textId="77777777" w:rsidR="004A4139" w:rsidRDefault="007D3ECB">
            <w:pPr>
              <w:spacing w:before="30" w:after="30"/>
            </w:pPr>
            <w:r>
              <w:rPr>
                <w:color w:val="333333"/>
                <w:sz w:val="21"/>
                <w:szCs w:val="21"/>
              </w:rPr>
              <w:t>Keep slides away from light during storage. Faded H&amp;E staining makes morphological annotation for LMD much harder.</w:t>
            </w:r>
          </w:p>
        </w:tc>
      </w:tr>
    </w:tbl>
    <w:p w14:paraId="7F9397EB" w14:textId="77777777" w:rsidR="004A4139" w:rsidRDefault="004A4139">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4A4139" w14:paraId="049AF13A" w14:textId="77777777">
        <w:tc>
          <w:tcPr>
            <w:tcW w:w="9026" w:type="dxa"/>
            <w:tcBorders>
              <w:top w:val="single" w:sz="4" w:space="0" w:color="1A6E5A"/>
              <w:left w:val="single" w:sz="18" w:space="0" w:color="1A6E5A"/>
              <w:bottom w:val="single" w:sz="4" w:space="0" w:color="1A6E5A"/>
              <w:right w:val="single" w:sz="4" w:space="0" w:color="1A6E5A"/>
            </w:tcBorders>
            <w:shd w:val="clear" w:color="auto" w:fill="E8F4F8"/>
            <w:tcMar>
              <w:top w:w="100" w:type="dxa"/>
              <w:left w:w="160" w:type="dxa"/>
              <w:bottom w:w="100" w:type="dxa"/>
              <w:right w:w="160" w:type="dxa"/>
            </w:tcMar>
          </w:tcPr>
          <w:p w14:paraId="5C381AF7" w14:textId="77777777" w:rsidR="004A4139" w:rsidRDefault="007D3ECB">
            <w:pPr>
              <w:spacing w:before="60" w:after="40"/>
            </w:pPr>
            <w:r>
              <w:rPr>
                <w:b/>
                <w:bCs/>
                <w:color w:val="1A6E5A"/>
              </w:rPr>
              <w:t xml:space="preserve">TIP  </w:t>
            </w:r>
          </w:p>
          <w:p w14:paraId="6F6F54A9" w14:textId="77777777" w:rsidR="004A4139" w:rsidRDefault="007D3ECB">
            <w:pPr>
              <w:spacing w:before="30" w:after="30"/>
            </w:pPr>
            <w:r>
              <w:rPr>
                <w:color w:val="333333"/>
                <w:sz w:val="21"/>
                <w:szCs w:val="21"/>
              </w:rPr>
              <w:t>Image the slides the same day as staining where possible. If same-day imaging is not possible, slides can be stored unsealed at 4°C overnight and imaged the following morning.</w:t>
            </w:r>
          </w:p>
          <w:p w14:paraId="1D0FDCEB" w14:textId="77777777" w:rsidR="004A4139" w:rsidRDefault="007D3ECB">
            <w:pPr>
              <w:spacing w:before="30" w:after="30"/>
            </w:pPr>
            <w:r>
              <w:rPr>
                <w:color w:val="333333"/>
                <w:sz w:val="21"/>
                <w:szCs w:val="21"/>
              </w:rPr>
              <w:t xml:space="preserve">Use the </w:t>
            </w:r>
            <w:proofErr w:type="spellStart"/>
            <w:r>
              <w:rPr>
                <w:color w:val="333333"/>
                <w:sz w:val="21"/>
                <w:szCs w:val="21"/>
              </w:rPr>
              <w:t>NanoZoomer</w:t>
            </w:r>
            <w:proofErr w:type="spellEnd"/>
            <w:r>
              <w:rPr>
                <w:color w:val="333333"/>
                <w:sz w:val="21"/>
                <w:szCs w:val="21"/>
              </w:rPr>
              <w:t xml:space="preserve"> Z-stacking feature for 10 </w:t>
            </w:r>
            <w:proofErr w:type="spellStart"/>
            <w:r>
              <w:rPr>
                <w:color w:val="333333"/>
                <w:sz w:val="21"/>
                <w:szCs w:val="21"/>
              </w:rPr>
              <w:t>μm</w:t>
            </w:r>
            <w:proofErr w:type="spellEnd"/>
            <w:r>
              <w:rPr>
                <w:color w:val="333333"/>
                <w:sz w:val="21"/>
                <w:szCs w:val="21"/>
              </w:rPr>
              <w:t xml:space="preserve"> sections if morphological detail in depth is needed for annotation.</w:t>
            </w:r>
          </w:p>
        </w:tc>
      </w:tr>
    </w:tbl>
    <w:p w14:paraId="4724E6FB" w14:textId="77777777" w:rsidR="004A4139" w:rsidRDefault="004A4139">
      <w:pPr>
        <w:spacing w:after="200"/>
      </w:pPr>
    </w:p>
    <w:p w14:paraId="6DBE0BC4" w14:textId="77777777" w:rsidR="004A4139" w:rsidRDefault="007D3ECB">
      <w:pPr>
        <w:pBdr>
          <w:bottom w:val="single" w:sz="8" w:space="4" w:color="00AEC7"/>
        </w:pBdr>
        <w:spacing w:before="360" w:after="160"/>
      </w:pPr>
      <w:r>
        <w:rPr>
          <w:b/>
          <w:bCs/>
          <w:color w:val="003865"/>
          <w:sz w:val="36"/>
          <w:szCs w:val="36"/>
        </w:rPr>
        <w:t>Questions &amp; Contact</w:t>
      </w:r>
    </w:p>
    <w:p w14:paraId="2E527757" w14:textId="77777777" w:rsidR="00615686" w:rsidRDefault="007D3ECB">
      <w:pPr>
        <w:spacing w:before="60" w:after="100"/>
        <w:rPr>
          <w:color w:val="003865"/>
        </w:rPr>
      </w:pPr>
      <w:r>
        <w:rPr>
          <w:color w:val="003865"/>
        </w:rPr>
        <w:t xml:space="preserve">For advice on sectioning, staining optimisation, </w:t>
      </w:r>
    </w:p>
    <w:p w14:paraId="52174C83" w14:textId="498B76B3" w:rsidR="00615686" w:rsidRDefault="00A732DA">
      <w:pPr>
        <w:spacing w:before="60" w:after="100"/>
        <w:rPr>
          <w:color w:val="003865"/>
        </w:rPr>
      </w:pPr>
      <w:hyperlink r:id="rId9" w:history="1">
        <w:r w:rsidRPr="00D67D3B">
          <w:rPr>
            <w:rStyle w:val="Hyperlink"/>
          </w:rPr>
          <w:t>H.Caldwell@ed.ac.uk</w:t>
        </w:r>
      </w:hyperlink>
    </w:p>
    <w:p w14:paraId="5E3D61FF" w14:textId="77777777" w:rsidR="00A732DA" w:rsidRDefault="00A732DA">
      <w:pPr>
        <w:spacing w:before="60" w:after="100"/>
        <w:rPr>
          <w:color w:val="003865"/>
        </w:rPr>
      </w:pPr>
    </w:p>
    <w:p w14:paraId="2ED63D37" w14:textId="10879054" w:rsidR="004A4139" w:rsidRDefault="007D3ECB">
      <w:pPr>
        <w:spacing w:before="60" w:after="100"/>
      </w:pPr>
      <w:r>
        <w:rPr>
          <w:color w:val="003865"/>
        </w:rPr>
        <w:t xml:space="preserve">to arrange laser microdissection, contact:  </w:t>
      </w:r>
    </w:p>
    <w:p w14:paraId="6DEC3882" w14:textId="0A805F7F" w:rsidR="00904714" w:rsidRPr="00904714" w:rsidRDefault="00904714" w:rsidP="00904714">
      <w:pPr>
        <w:spacing w:before="60" w:after="100"/>
        <w:rPr>
          <w:color w:val="1A509E"/>
          <w:highlight w:val="yellow"/>
        </w:rPr>
      </w:pPr>
      <w:r w:rsidRPr="00904714">
        <w:rPr>
          <w:color w:val="1A509E"/>
          <w:highlight w:val="yellow"/>
        </w:rPr>
        <w:t>air-support@igc.ed.ac.uk</w:t>
      </w:r>
    </w:p>
    <w:p w14:paraId="4B6FA4ED" w14:textId="77777777" w:rsidR="00A732DA" w:rsidRDefault="00A732DA">
      <w:pPr>
        <w:spacing w:before="60" w:after="100"/>
        <w:rPr>
          <w:color w:val="1A509E"/>
        </w:rPr>
      </w:pPr>
    </w:p>
    <w:p w14:paraId="6BF726BE" w14:textId="648E0221" w:rsidR="004A4139" w:rsidRPr="00615686" w:rsidRDefault="007D3ECB">
      <w:pPr>
        <w:spacing w:before="60" w:after="100"/>
      </w:pPr>
      <w:r w:rsidRPr="00615686">
        <w:rPr>
          <w:color w:val="1A509E"/>
        </w:rPr>
        <w:t xml:space="preserve">mass-spec@igc.ed.ac.uk      </w:t>
      </w:r>
      <w:r w:rsidR="00A732DA">
        <w:rPr>
          <w:color w:val="1A509E"/>
        </w:rPr>
        <w:t>for any mass spec questions</w:t>
      </w:r>
    </w:p>
    <w:p w14:paraId="039636F8" w14:textId="77777777" w:rsidR="004A4139" w:rsidRDefault="007D3ECB">
      <w:pPr>
        <w:spacing w:before="60" w:after="100"/>
      </w:pPr>
      <w:r>
        <w:rPr>
          <w:color w:val="666666"/>
        </w:rPr>
        <w:t>institute-genetics-cancer.ed.ac.uk/mass-spectrometry</w:t>
      </w:r>
    </w:p>
    <w:sectPr w:rsidR="004A4139">
      <w:headerReference w:type="default" r:id="rId10"/>
      <w:footerReference w:type="default" r:id="rId1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4141C" w14:textId="77777777" w:rsidR="00E30D2F" w:rsidRDefault="00E30D2F">
      <w:r>
        <w:separator/>
      </w:r>
    </w:p>
  </w:endnote>
  <w:endnote w:type="continuationSeparator" w:id="0">
    <w:p w14:paraId="439DC394" w14:textId="77777777" w:rsidR="00E30D2F" w:rsidRDefault="00E3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6508" w14:textId="77777777" w:rsidR="004A4139" w:rsidRDefault="007D3ECB">
    <w:pPr>
      <w:pBdr>
        <w:top w:val="single" w:sz="4" w:space="4" w:color="00AEC7"/>
      </w:pBdr>
      <w:spacing w:before="80"/>
      <w:jc w:val="center"/>
    </w:pPr>
    <w:r>
      <w:rPr>
        <w:color w:val="888888"/>
        <w:sz w:val="18"/>
        <w:szCs w:val="18"/>
      </w:rPr>
      <w:t xml:space="preserve">mass-spec@igc.ed.ac.uk   |   institute-genetics-cancer.ed.ac.uk/mass-spectrometry   |   Page </w:t>
    </w:r>
    <w:r>
      <w:rPr>
        <w:color w:val="888888"/>
        <w:sz w:val="18"/>
        <w:szCs w:val="18"/>
      </w:rPr>
      <w:fldChar w:fldCharType="begin"/>
    </w:r>
    <w:r>
      <w:rPr>
        <w:color w:val="888888"/>
        <w:sz w:val="18"/>
        <w:szCs w:val="18"/>
      </w:rPr>
      <w:instrText>PAGE</w:instrText>
    </w:r>
    <w:r>
      <w:rPr>
        <w:color w:val="888888"/>
        <w:sz w:val="18"/>
        <w:szCs w:val="18"/>
      </w:rPr>
      <w:fldChar w:fldCharType="separate"/>
    </w:r>
    <w:r w:rsidR="00EE3091">
      <w:rPr>
        <w:noProof/>
        <w:color w:val="888888"/>
        <w:sz w:val="18"/>
        <w:szCs w:val="18"/>
      </w:rPr>
      <w:t>1</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C5C87" w14:textId="77777777" w:rsidR="00E30D2F" w:rsidRDefault="00E30D2F">
      <w:r>
        <w:separator/>
      </w:r>
    </w:p>
  </w:footnote>
  <w:footnote w:type="continuationSeparator" w:id="0">
    <w:p w14:paraId="076AD8C2" w14:textId="77777777" w:rsidR="00E30D2F" w:rsidRDefault="00E30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F6C0" w14:textId="77777777" w:rsidR="004A4139" w:rsidRDefault="007D3ECB">
    <w:pPr>
      <w:pBdr>
        <w:bottom w:val="single" w:sz="6" w:space="4" w:color="00AEC7"/>
      </w:pBdr>
    </w:pPr>
    <w:r>
      <w:rPr>
        <w:b/>
        <w:bCs/>
        <w:color w:val="003865"/>
        <w:sz w:val="20"/>
        <w:szCs w:val="20"/>
      </w:rPr>
      <w:t>IGC Mass Spectrometry Facility</w:t>
    </w:r>
    <w:r>
      <w:rPr>
        <w:color w:val="666666"/>
        <w:sz w:val="20"/>
        <w:szCs w:val="20"/>
      </w:rPr>
      <w:t xml:space="preserve">   |   FFPE Tissue Sectioning, Deparaffinisation &amp; </w:t>
    </w:r>
    <w:proofErr w:type="spellStart"/>
    <w:r>
      <w:rPr>
        <w:color w:val="666666"/>
        <w:sz w:val="20"/>
        <w:szCs w:val="20"/>
      </w:rPr>
      <w:t>HåE</w:t>
    </w:r>
    <w:proofErr w:type="spellEnd"/>
    <w:r>
      <w:rPr>
        <w:color w:val="666666"/>
        <w:sz w:val="20"/>
        <w:szCs w:val="20"/>
      </w:rPr>
      <w:t xml:space="preserve"> Staining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D069B"/>
    <w:multiLevelType w:val="hybridMultilevel"/>
    <w:tmpl w:val="0F72F844"/>
    <w:lvl w:ilvl="0" w:tplc="E86E5E20">
      <w:start w:val="1"/>
      <w:numFmt w:val="bullet"/>
      <w:lvlText w:val="●"/>
      <w:lvlJc w:val="left"/>
      <w:pPr>
        <w:ind w:left="720" w:hanging="360"/>
      </w:pPr>
    </w:lvl>
    <w:lvl w:ilvl="1" w:tplc="5A028FA8">
      <w:start w:val="1"/>
      <w:numFmt w:val="bullet"/>
      <w:lvlText w:val="○"/>
      <w:lvlJc w:val="left"/>
      <w:pPr>
        <w:ind w:left="1440" w:hanging="360"/>
      </w:pPr>
    </w:lvl>
    <w:lvl w:ilvl="2" w:tplc="948E9AD4">
      <w:start w:val="1"/>
      <w:numFmt w:val="bullet"/>
      <w:lvlText w:val="■"/>
      <w:lvlJc w:val="left"/>
      <w:pPr>
        <w:ind w:left="2160" w:hanging="360"/>
      </w:pPr>
    </w:lvl>
    <w:lvl w:ilvl="3" w:tplc="58E6DBDC">
      <w:start w:val="1"/>
      <w:numFmt w:val="bullet"/>
      <w:lvlText w:val="●"/>
      <w:lvlJc w:val="left"/>
      <w:pPr>
        <w:ind w:left="2880" w:hanging="360"/>
      </w:pPr>
    </w:lvl>
    <w:lvl w:ilvl="4" w:tplc="480AFCCE">
      <w:start w:val="1"/>
      <w:numFmt w:val="bullet"/>
      <w:lvlText w:val="○"/>
      <w:lvlJc w:val="left"/>
      <w:pPr>
        <w:ind w:left="3600" w:hanging="360"/>
      </w:pPr>
    </w:lvl>
    <w:lvl w:ilvl="5" w:tplc="181E7862">
      <w:start w:val="1"/>
      <w:numFmt w:val="bullet"/>
      <w:lvlText w:val="■"/>
      <w:lvlJc w:val="left"/>
      <w:pPr>
        <w:ind w:left="4320" w:hanging="360"/>
      </w:pPr>
    </w:lvl>
    <w:lvl w:ilvl="6" w:tplc="EAECFFC0">
      <w:start w:val="1"/>
      <w:numFmt w:val="bullet"/>
      <w:lvlText w:val="●"/>
      <w:lvlJc w:val="left"/>
      <w:pPr>
        <w:ind w:left="5040" w:hanging="360"/>
      </w:pPr>
    </w:lvl>
    <w:lvl w:ilvl="7" w:tplc="0D607CCE">
      <w:start w:val="1"/>
      <w:numFmt w:val="bullet"/>
      <w:lvlText w:val="●"/>
      <w:lvlJc w:val="left"/>
      <w:pPr>
        <w:ind w:left="5760" w:hanging="360"/>
      </w:pPr>
    </w:lvl>
    <w:lvl w:ilvl="8" w:tplc="805CE402">
      <w:start w:val="1"/>
      <w:numFmt w:val="bullet"/>
      <w:lvlText w:val="●"/>
      <w:lvlJc w:val="left"/>
      <w:pPr>
        <w:ind w:left="6480" w:hanging="360"/>
      </w:pPr>
    </w:lvl>
  </w:abstractNum>
  <w:abstractNum w:abstractNumId="1" w15:restartNumberingAfterBreak="0">
    <w:nsid w:val="54F178FA"/>
    <w:multiLevelType w:val="hybridMultilevel"/>
    <w:tmpl w:val="DC66CF44"/>
    <w:lvl w:ilvl="0" w:tplc="168667BC">
      <w:start w:val="1"/>
      <w:numFmt w:val="bullet"/>
      <w:lvlText w:val="•"/>
      <w:lvlJc w:val="left"/>
      <w:pPr>
        <w:ind w:left="600" w:hanging="360"/>
      </w:pPr>
    </w:lvl>
    <w:lvl w:ilvl="1" w:tplc="23E0C372">
      <w:start w:val="1"/>
      <w:numFmt w:val="bullet"/>
      <w:lvlText w:val="◦"/>
      <w:lvlJc w:val="left"/>
      <w:pPr>
        <w:ind w:left="960" w:hanging="360"/>
      </w:pPr>
    </w:lvl>
    <w:lvl w:ilvl="2" w:tplc="5D863FCC">
      <w:numFmt w:val="decimal"/>
      <w:lvlText w:val=""/>
      <w:lvlJc w:val="left"/>
    </w:lvl>
    <w:lvl w:ilvl="3" w:tplc="DF60003A">
      <w:numFmt w:val="decimal"/>
      <w:lvlText w:val=""/>
      <w:lvlJc w:val="left"/>
    </w:lvl>
    <w:lvl w:ilvl="4" w:tplc="F1ACEBC0">
      <w:numFmt w:val="decimal"/>
      <w:lvlText w:val=""/>
      <w:lvlJc w:val="left"/>
    </w:lvl>
    <w:lvl w:ilvl="5" w:tplc="DAB85DA2">
      <w:numFmt w:val="decimal"/>
      <w:lvlText w:val=""/>
      <w:lvlJc w:val="left"/>
    </w:lvl>
    <w:lvl w:ilvl="6" w:tplc="819EF9E2">
      <w:numFmt w:val="decimal"/>
      <w:lvlText w:val=""/>
      <w:lvlJc w:val="left"/>
    </w:lvl>
    <w:lvl w:ilvl="7" w:tplc="077459E0">
      <w:numFmt w:val="decimal"/>
      <w:lvlText w:val=""/>
      <w:lvlJc w:val="left"/>
    </w:lvl>
    <w:lvl w:ilvl="8" w:tplc="59D4B77A">
      <w:numFmt w:val="decimal"/>
      <w:lvlText w:val=""/>
      <w:lvlJc w:val="left"/>
    </w:lvl>
  </w:abstractNum>
  <w:abstractNum w:abstractNumId="2" w15:restartNumberingAfterBreak="0">
    <w:nsid w:val="722D72E6"/>
    <w:multiLevelType w:val="hybridMultilevel"/>
    <w:tmpl w:val="5DEA3610"/>
    <w:lvl w:ilvl="0" w:tplc="5AE0D84C">
      <w:start w:val="1"/>
      <w:numFmt w:val="decimal"/>
      <w:lvlText w:val="%1."/>
      <w:lvlJc w:val="left"/>
      <w:pPr>
        <w:ind w:left="640" w:hanging="360"/>
      </w:pPr>
    </w:lvl>
    <w:lvl w:ilvl="1" w:tplc="7B9ED1CE">
      <w:numFmt w:val="decimal"/>
      <w:lvlText w:val=""/>
      <w:lvlJc w:val="left"/>
    </w:lvl>
    <w:lvl w:ilvl="2" w:tplc="5FAA93DA">
      <w:numFmt w:val="decimal"/>
      <w:lvlText w:val=""/>
      <w:lvlJc w:val="left"/>
    </w:lvl>
    <w:lvl w:ilvl="3" w:tplc="84E84F9E">
      <w:numFmt w:val="decimal"/>
      <w:lvlText w:val=""/>
      <w:lvlJc w:val="left"/>
    </w:lvl>
    <w:lvl w:ilvl="4" w:tplc="E56CEAB2">
      <w:numFmt w:val="decimal"/>
      <w:lvlText w:val=""/>
      <w:lvlJc w:val="left"/>
    </w:lvl>
    <w:lvl w:ilvl="5" w:tplc="4B36C71A">
      <w:numFmt w:val="decimal"/>
      <w:lvlText w:val=""/>
      <w:lvlJc w:val="left"/>
    </w:lvl>
    <w:lvl w:ilvl="6" w:tplc="DF3A4CC2">
      <w:numFmt w:val="decimal"/>
      <w:lvlText w:val=""/>
      <w:lvlJc w:val="left"/>
    </w:lvl>
    <w:lvl w:ilvl="7" w:tplc="FD287BA2">
      <w:numFmt w:val="decimal"/>
      <w:lvlText w:val=""/>
      <w:lvlJc w:val="left"/>
    </w:lvl>
    <w:lvl w:ilvl="8" w:tplc="539C1794">
      <w:numFmt w:val="decimal"/>
      <w:lvlText w:val=""/>
      <w:lvlJc w:val="left"/>
    </w:lvl>
  </w:abstractNum>
  <w:num w:numId="1" w16cid:durableId="1817262730">
    <w:abstractNumId w:val="0"/>
    <w:lvlOverride w:ilvl="0">
      <w:startOverride w:val="1"/>
    </w:lvlOverride>
  </w:num>
  <w:num w:numId="2" w16cid:durableId="120737615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139"/>
    <w:rsid w:val="00034AE3"/>
    <w:rsid w:val="000F3562"/>
    <w:rsid w:val="001269CB"/>
    <w:rsid w:val="00193CD6"/>
    <w:rsid w:val="002F3319"/>
    <w:rsid w:val="003B1830"/>
    <w:rsid w:val="00457F6A"/>
    <w:rsid w:val="004A4139"/>
    <w:rsid w:val="004D6619"/>
    <w:rsid w:val="00615686"/>
    <w:rsid w:val="0063320A"/>
    <w:rsid w:val="00664AE5"/>
    <w:rsid w:val="00790844"/>
    <w:rsid w:val="007D3ECB"/>
    <w:rsid w:val="00904714"/>
    <w:rsid w:val="00A27C3A"/>
    <w:rsid w:val="00A65143"/>
    <w:rsid w:val="00A732DA"/>
    <w:rsid w:val="00C55E92"/>
    <w:rsid w:val="00E30D2F"/>
    <w:rsid w:val="00EE3091"/>
    <w:rsid w:val="00EE3F74"/>
    <w:rsid w:val="00F329DE"/>
    <w:rsid w:val="00F424DE"/>
    <w:rsid w:val="00F94291"/>
    <w:rsid w:val="00FF4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BFB0"/>
  <w15:docId w15:val="{56A8DFD4-5E0A-49E7-B238-625801A75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CommentReference">
    <w:name w:val="annotation reference"/>
    <w:basedOn w:val="DefaultParagraphFont"/>
    <w:uiPriority w:val="99"/>
    <w:semiHidden/>
    <w:unhideWhenUsed/>
    <w:rsid w:val="00664AE5"/>
    <w:rPr>
      <w:sz w:val="16"/>
      <w:szCs w:val="16"/>
    </w:rPr>
  </w:style>
  <w:style w:type="paragraph" w:styleId="CommentText">
    <w:name w:val="annotation text"/>
    <w:basedOn w:val="Normal"/>
    <w:link w:val="CommentTextChar"/>
    <w:uiPriority w:val="99"/>
    <w:unhideWhenUsed/>
    <w:rsid w:val="00664AE5"/>
    <w:rPr>
      <w:sz w:val="20"/>
      <w:szCs w:val="20"/>
    </w:rPr>
  </w:style>
  <w:style w:type="character" w:customStyle="1" w:styleId="CommentTextChar">
    <w:name w:val="Comment Text Char"/>
    <w:basedOn w:val="DefaultParagraphFont"/>
    <w:link w:val="CommentText"/>
    <w:uiPriority w:val="99"/>
    <w:rsid w:val="00664AE5"/>
    <w:rPr>
      <w:sz w:val="20"/>
      <w:szCs w:val="20"/>
    </w:rPr>
  </w:style>
  <w:style w:type="paragraph" w:styleId="CommentSubject">
    <w:name w:val="annotation subject"/>
    <w:basedOn w:val="CommentText"/>
    <w:next w:val="CommentText"/>
    <w:link w:val="CommentSubjectChar"/>
    <w:uiPriority w:val="99"/>
    <w:semiHidden/>
    <w:unhideWhenUsed/>
    <w:rsid w:val="00664AE5"/>
    <w:rPr>
      <w:b/>
      <w:bCs/>
    </w:rPr>
  </w:style>
  <w:style w:type="character" w:customStyle="1" w:styleId="CommentSubjectChar">
    <w:name w:val="Comment Subject Char"/>
    <w:basedOn w:val="CommentTextChar"/>
    <w:link w:val="CommentSubject"/>
    <w:uiPriority w:val="99"/>
    <w:semiHidden/>
    <w:rsid w:val="00664AE5"/>
    <w:rPr>
      <w:b/>
      <w:bCs/>
      <w:sz w:val="20"/>
      <w:szCs w:val="20"/>
    </w:rPr>
  </w:style>
  <w:style w:type="character" w:styleId="UnresolvedMention">
    <w:name w:val="Unresolved Mention"/>
    <w:basedOn w:val="DefaultParagraphFont"/>
    <w:uiPriority w:val="99"/>
    <w:semiHidden/>
    <w:unhideWhenUsed/>
    <w:rsid w:val="00A73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Caldwell@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Alex Von Kriegsheim</cp:lastModifiedBy>
  <cp:revision>3</cp:revision>
  <dcterms:created xsi:type="dcterms:W3CDTF">2026-04-20T11:32:00Z</dcterms:created>
  <dcterms:modified xsi:type="dcterms:W3CDTF">2026-04-23T16:10:00Z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8b45aa9a-1f5f-4edb-8890-34db8039f234</vt:lpwstr>
  </property>
</Properties>
</file>